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B42D" w14:textId="77777777" w:rsidR="00DA0A92" w:rsidRPr="005B3F6B" w:rsidRDefault="00DA0A92" w:rsidP="005B3F6B">
      <w:pPr>
        <w:ind w:right="565"/>
        <w:rPr>
          <w:rFonts w:cs="Times New Roman"/>
          <w:lang w:val="en-GB" w:eastAsia="en-GB"/>
        </w:rPr>
      </w:pPr>
      <w:r w:rsidRPr="005B3F6B">
        <w:rPr>
          <w:lang w:val="en-GB" w:eastAsia="en-GB"/>
        </w:rPr>
        <w:t xml:space="preserve">COST Action CA18126 Writing Urban Places </w:t>
      </w:r>
      <w:r w:rsidRPr="005B3F6B">
        <w:rPr>
          <w:rFonts w:cs="Times New Roman"/>
          <w:lang w:val="en-GB" w:eastAsia="en-GB"/>
        </w:rPr>
        <w:t xml:space="preserve">New Narratives of the European City </w:t>
      </w:r>
    </w:p>
    <w:p w14:paraId="2A337503" w14:textId="77777777" w:rsidR="00DA0A92" w:rsidRPr="005B3F6B" w:rsidRDefault="00DA0A92" w:rsidP="005B3F6B">
      <w:pPr>
        <w:ind w:right="565"/>
        <w:rPr>
          <w:rFonts w:ascii="Helvetica" w:hAnsi="Helvetica" w:cs="Times New Roman"/>
          <w:b/>
          <w:bCs/>
          <w:color w:val="202020"/>
          <w:kern w:val="36"/>
          <w:sz w:val="39"/>
          <w:szCs w:val="39"/>
          <w:lang w:val="en-GB" w:eastAsia="en-GB"/>
        </w:rPr>
      </w:pPr>
      <w:r w:rsidRPr="005B3F6B">
        <w:rPr>
          <w:rFonts w:ascii="Georgia" w:hAnsi="Georgia" w:cs="Times New Roman"/>
          <w:b/>
          <w:bCs/>
          <w:i/>
          <w:iCs/>
          <w:color w:val="A99A6F"/>
          <w:kern w:val="36"/>
          <w:sz w:val="39"/>
          <w:szCs w:val="39"/>
          <w:lang w:val="en-GB" w:eastAsia="en-GB"/>
        </w:rPr>
        <w:t>Core Group meeting in Osijek</w:t>
      </w:r>
    </w:p>
    <w:p w14:paraId="50566844" w14:textId="48BE2A64" w:rsidR="00DA0A92" w:rsidRPr="005B3F6B" w:rsidRDefault="00DA0A92" w:rsidP="005B3F6B">
      <w:pPr>
        <w:ind w:right="565"/>
        <w:rPr>
          <w:rFonts w:cstheme="minorHAnsi"/>
          <w:lang w:val="en-GB"/>
        </w:rPr>
      </w:pPr>
      <w:r w:rsidRPr="005B3F6B">
        <w:rPr>
          <w:rFonts w:cstheme="minorHAnsi"/>
          <w:b/>
          <w:bCs/>
          <w:color w:val="353535"/>
          <w:lang w:val="en-GB" w:eastAsia="en-GB"/>
        </w:rPr>
        <w:t>Friday, April 29 2022</w:t>
      </w:r>
      <w:r w:rsidRPr="005B3F6B">
        <w:rPr>
          <w:rFonts w:cstheme="minorHAnsi"/>
          <w:lang w:val="en-GB" w:eastAsia="en-GB"/>
        </w:rPr>
        <w:br/>
      </w:r>
      <w:r w:rsidR="00DA17D5" w:rsidRPr="005B3F6B">
        <w:rPr>
          <w:rFonts w:cstheme="minorHAnsi"/>
          <w:lang w:val="en-GB"/>
        </w:rPr>
        <w:t xml:space="preserve">Faculty of Humanities and Social Sciences </w:t>
      </w:r>
      <w:r w:rsidRPr="005B3F6B">
        <w:rPr>
          <w:rFonts w:cstheme="minorHAnsi"/>
          <w:lang w:val="en-GB"/>
        </w:rPr>
        <w:t>(</w:t>
      </w:r>
      <w:proofErr w:type="spellStart"/>
      <w:r w:rsidRPr="005B3F6B">
        <w:rPr>
          <w:rFonts w:cstheme="minorHAnsi"/>
          <w:lang w:val="en-GB"/>
        </w:rPr>
        <w:t>Filozofski</w:t>
      </w:r>
      <w:proofErr w:type="spellEnd"/>
      <w:r w:rsidRPr="005B3F6B">
        <w:rPr>
          <w:rFonts w:cstheme="minorHAnsi"/>
          <w:lang w:val="en-GB"/>
        </w:rPr>
        <w:t xml:space="preserve"> </w:t>
      </w:r>
      <w:proofErr w:type="spellStart"/>
      <w:r w:rsidRPr="005B3F6B">
        <w:rPr>
          <w:rFonts w:cstheme="minorHAnsi"/>
          <w:lang w:val="en-GB"/>
        </w:rPr>
        <w:t>fakultet</w:t>
      </w:r>
      <w:proofErr w:type="spellEnd"/>
      <w:r w:rsidRPr="005B3F6B">
        <w:rPr>
          <w:rFonts w:cstheme="minorHAnsi"/>
          <w:lang w:val="en-GB"/>
        </w:rPr>
        <w:t>)</w:t>
      </w:r>
      <w:r w:rsidR="00A25B9B" w:rsidRPr="005B3F6B">
        <w:rPr>
          <w:rFonts w:cstheme="minorHAnsi"/>
          <w:lang w:val="en-GB"/>
        </w:rPr>
        <w:br/>
      </w:r>
      <w:r w:rsidRPr="005B3F6B">
        <w:rPr>
          <w:rFonts w:cstheme="minorHAnsi"/>
          <w:lang w:val="en-GB"/>
        </w:rPr>
        <w:t xml:space="preserve">Lorenza </w:t>
      </w:r>
      <w:proofErr w:type="spellStart"/>
      <w:r w:rsidRPr="005B3F6B">
        <w:rPr>
          <w:rFonts w:cstheme="minorHAnsi"/>
          <w:lang w:val="en-GB"/>
        </w:rPr>
        <w:t>Jägera</w:t>
      </w:r>
      <w:proofErr w:type="spellEnd"/>
      <w:r w:rsidRPr="005B3F6B">
        <w:rPr>
          <w:rFonts w:cstheme="minorHAnsi"/>
          <w:lang w:val="en-GB"/>
        </w:rPr>
        <w:t xml:space="preserve"> 9, 31 000 Osijek</w:t>
      </w:r>
    </w:p>
    <w:p w14:paraId="35F9F635" w14:textId="709520A6" w:rsidR="006950BA" w:rsidRPr="005B3F6B" w:rsidRDefault="006950BA" w:rsidP="005B3F6B">
      <w:pPr>
        <w:ind w:right="565"/>
        <w:rPr>
          <w:rFonts w:cstheme="minorHAnsi"/>
          <w:lang w:val="en-GB"/>
        </w:rPr>
      </w:pPr>
      <w:r w:rsidRPr="005B3F6B">
        <w:rPr>
          <w:rFonts w:cstheme="minorHAnsi"/>
          <w:lang w:val="en-GB"/>
        </w:rPr>
        <w:t xml:space="preserve">Present in person: Sonja (host), </w:t>
      </w:r>
      <w:proofErr w:type="spellStart"/>
      <w:r w:rsidRPr="005B3F6B">
        <w:rPr>
          <w:rFonts w:cstheme="minorHAnsi"/>
          <w:lang w:val="en-GB"/>
        </w:rPr>
        <w:t>Klaske</w:t>
      </w:r>
      <w:proofErr w:type="spellEnd"/>
      <w:r w:rsidRPr="005B3F6B">
        <w:rPr>
          <w:rFonts w:cstheme="minorHAnsi"/>
          <w:lang w:val="en-GB"/>
        </w:rPr>
        <w:t xml:space="preserve"> (minutes), Susana, Giuseppe, Jorge, </w:t>
      </w:r>
      <w:proofErr w:type="spellStart"/>
      <w:r w:rsidRPr="005B3F6B">
        <w:rPr>
          <w:rFonts w:cstheme="minorHAnsi"/>
          <w:lang w:val="en-GB"/>
        </w:rPr>
        <w:t>Onorina</w:t>
      </w:r>
      <w:proofErr w:type="spellEnd"/>
      <w:r w:rsidRPr="005B3F6B">
        <w:rPr>
          <w:rFonts w:cstheme="minorHAnsi"/>
          <w:lang w:val="en-GB"/>
        </w:rPr>
        <w:t>, Marcel</w:t>
      </w:r>
      <w:r w:rsidR="00A25B9B" w:rsidRPr="005B3F6B">
        <w:rPr>
          <w:rFonts w:cstheme="minorHAnsi"/>
          <w:lang w:val="en-GB"/>
        </w:rPr>
        <w:br/>
      </w:r>
      <w:r w:rsidRPr="005B3F6B">
        <w:rPr>
          <w:rFonts w:cstheme="minorHAnsi"/>
          <w:lang w:val="en-GB"/>
        </w:rPr>
        <w:t xml:space="preserve">Present online: </w:t>
      </w:r>
      <w:proofErr w:type="spellStart"/>
      <w:r w:rsidRPr="005B3F6B">
        <w:rPr>
          <w:rFonts w:cstheme="minorHAnsi"/>
          <w:lang w:val="en-GB"/>
        </w:rPr>
        <w:t>Angeliki</w:t>
      </w:r>
      <w:proofErr w:type="spellEnd"/>
      <w:r w:rsidRPr="005B3F6B">
        <w:rPr>
          <w:rFonts w:cstheme="minorHAnsi"/>
          <w:lang w:val="en-GB"/>
        </w:rPr>
        <w:t>, Dalia, Luis, Carlos, Slobodan, Kinga</w:t>
      </w:r>
    </w:p>
    <w:p w14:paraId="6960F4C0" w14:textId="77777777" w:rsidR="004B5BF5" w:rsidRPr="005B3F6B" w:rsidRDefault="004B5BF5" w:rsidP="005B3F6B">
      <w:pPr>
        <w:ind w:right="565"/>
        <w:rPr>
          <w:rFonts w:cstheme="minorHAnsi"/>
          <w:lang w:val="en-GB"/>
        </w:rPr>
      </w:pPr>
    </w:p>
    <w:p w14:paraId="1ED26979" w14:textId="2F63199B" w:rsidR="00DA0A92" w:rsidRPr="005B3F6B" w:rsidRDefault="00DA0A92" w:rsidP="005B3F6B">
      <w:pPr>
        <w:ind w:right="565"/>
        <w:rPr>
          <w:rFonts w:cstheme="minorHAnsi"/>
          <w:b/>
          <w:bCs/>
          <w:lang w:val="en-GB" w:eastAsia="en-GB"/>
        </w:rPr>
      </w:pPr>
      <w:r w:rsidRPr="005B3F6B">
        <w:rPr>
          <w:rFonts w:cstheme="minorHAnsi"/>
          <w:b/>
          <w:bCs/>
          <w:lang w:val="en-GB" w:eastAsia="en-GB"/>
        </w:rPr>
        <w:t>1</w:t>
      </w:r>
      <w:r w:rsidR="00BF4611" w:rsidRPr="005B3F6B">
        <w:rPr>
          <w:rFonts w:cstheme="minorHAnsi"/>
          <w:b/>
          <w:bCs/>
          <w:lang w:val="en-GB" w:eastAsia="en-GB"/>
        </w:rPr>
        <w:t>.</w:t>
      </w:r>
      <w:r w:rsidR="00950C11" w:rsidRPr="005B3F6B">
        <w:rPr>
          <w:rFonts w:cstheme="minorHAnsi"/>
          <w:b/>
          <w:bCs/>
          <w:lang w:val="en-GB" w:eastAsia="en-GB"/>
        </w:rPr>
        <w:t xml:space="preserve"> </w:t>
      </w:r>
      <w:r w:rsidR="008E2EE2" w:rsidRPr="005B3F6B">
        <w:rPr>
          <w:rFonts w:cstheme="minorHAnsi"/>
          <w:b/>
          <w:bCs/>
          <w:lang w:val="en-GB" w:eastAsia="en-GB"/>
        </w:rPr>
        <w:t>Short report from the Training school</w:t>
      </w:r>
    </w:p>
    <w:p w14:paraId="07DA233B" w14:textId="45B1D7FB" w:rsidR="00E5487B" w:rsidRPr="005B3F6B" w:rsidRDefault="006950BA" w:rsidP="005B3F6B">
      <w:pPr>
        <w:ind w:right="565"/>
        <w:rPr>
          <w:rFonts w:cstheme="minorHAnsi"/>
          <w:lang w:val="en-GB" w:eastAsia="en-GB"/>
        </w:rPr>
      </w:pPr>
      <w:r w:rsidRPr="005B3F6B">
        <w:rPr>
          <w:rFonts w:cstheme="minorHAnsi"/>
          <w:lang w:val="en-GB" w:eastAsia="en-GB"/>
        </w:rPr>
        <w:t xml:space="preserve">Sonja, Giuseppe, Susana and </w:t>
      </w:r>
      <w:proofErr w:type="spellStart"/>
      <w:r w:rsidRPr="005B3F6B">
        <w:rPr>
          <w:rFonts w:cstheme="minorHAnsi"/>
          <w:lang w:val="en-GB" w:eastAsia="en-GB"/>
        </w:rPr>
        <w:t>Ororina</w:t>
      </w:r>
      <w:proofErr w:type="spellEnd"/>
      <w:r w:rsidRPr="005B3F6B">
        <w:rPr>
          <w:rFonts w:cstheme="minorHAnsi"/>
          <w:lang w:val="en-GB" w:eastAsia="en-GB"/>
        </w:rPr>
        <w:t xml:space="preserve"> report from the summer school: </w:t>
      </w:r>
    </w:p>
    <w:p w14:paraId="130FA0AD" w14:textId="40DECEB2" w:rsidR="006950BA" w:rsidRPr="005B3F6B" w:rsidRDefault="006950BA" w:rsidP="005B3F6B">
      <w:pPr>
        <w:ind w:right="565"/>
        <w:rPr>
          <w:rFonts w:cstheme="minorHAnsi"/>
          <w:lang w:val="en-GB"/>
        </w:rPr>
      </w:pPr>
      <w:r w:rsidRPr="005B3F6B">
        <w:rPr>
          <w:rFonts w:cstheme="minorHAnsi"/>
          <w:lang w:val="en-GB" w:eastAsia="en-GB"/>
        </w:rPr>
        <w:t xml:space="preserve">Participants: </w:t>
      </w:r>
      <w:r w:rsidRPr="005B3F6B">
        <w:rPr>
          <w:rFonts w:cstheme="minorHAnsi"/>
          <w:lang w:val="en-GB"/>
        </w:rPr>
        <w:t xml:space="preserve">18 international / 15 local, a good mix of people from different backgrounds: literature, translation studies, architecture, geography, political science. </w:t>
      </w:r>
    </w:p>
    <w:p w14:paraId="0108C8B0" w14:textId="2763868F" w:rsidR="006950BA" w:rsidRPr="005B3F6B" w:rsidRDefault="006950BA" w:rsidP="005B3F6B">
      <w:pPr>
        <w:ind w:right="565"/>
        <w:rPr>
          <w:rFonts w:cstheme="minorHAnsi"/>
          <w:lang w:val="en-GB"/>
        </w:rPr>
      </w:pPr>
      <w:r w:rsidRPr="005B3F6B">
        <w:rPr>
          <w:rFonts w:cstheme="minorHAnsi"/>
          <w:lang w:val="en-GB"/>
        </w:rPr>
        <w:t xml:space="preserve">The group worked on urban narratives based upon local novels, combined with workshops in writing, drawing and plaster modelling. Participants were challenged to work outside of their own comfort zone. </w:t>
      </w:r>
      <w:proofErr w:type="gramStart"/>
      <w:r w:rsidRPr="005B3F6B">
        <w:rPr>
          <w:rFonts w:cstheme="minorHAnsi"/>
          <w:lang w:val="en-GB"/>
        </w:rPr>
        <w:t>A number of</w:t>
      </w:r>
      <w:proofErr w:type="gramEnd"/>
      <w:r w:rsidRPr="005B3F6B">
        <w:rPr>
          <w:rFonts w:cstheme="minorHAnsi"/>
          <w:lang w:val="en-GB"/>
        </w:rPr>
        <w:t xml:space="preserve"> city walks were made, the weather was not always good, a rainy day limited to possibilities for outdoor drawing. </w:t>
      </w:r>
    </w:p>
    <w:p w14:paraId="2D1E5FE7" w14:textId="08E14F05" w:rsidR="006950BA" w:rsidRPr="005B3F6B" w:rsidRDefault="006950BA" w:rsidP="005B3F6B">
      <w:pPr>
        <w:ind w:right="565"/>
        <w:rPr>
          <w:rFonts w:cstheme="minorHAnsi"/>
          <w:lang w:val="en-GB"/>
        </w:rPr>
      </w:pPr>
      <w:r w:rsidRPr="005B3F6B">
        <w:rPr>
          <w:rFonts w:cstheme="minorHAnsi"/>
          <w:lang w:val="en-GB"/>
        </w:rPr>
        <w:t xml:space="preserve">Good coverage in local media: </w:t>
      </w:r>
      <w:r w:rsidR="00FB5184" w:rsidRPr="005B3F6B">
        <w:rPr>
          <w:rFonts w:cstheme="minorHAnsi"/>
          <w:lang w:val="en-GB"/>
        </w:rPr>
        <w:t xml:space="preserve">articles in </w:t>
      </w:r>
      <w:r w:rsidRPr="005B3F6B">
        <w:rPr>
          <w:rFonts w:cstheme="minorHAnsi"/>
          <w:lang w:val="en-GB"/>
        </w:rPr>
        <w:t>local papers, radio broadcast</w:t>
      </w:r>
      <w:r w:rsidRPr="005B3F6B">
        <w:rPr>
          <w:rFonts w:cstheme="minorHAnsi"/>
          <w:lang w:val="en-GB"/>
        </w:rPr>
        <w:br/>
      </w:r>
      <w:proofErr w:type="spellStart"/>
      <w:r w:rsidRPr="005B3F6B">
        <w:rPr>
          <w:rFonts w:cstheme="minorHAnsi"/>
          <w:lang w:val="en-GB"/>
        </w:rPr>
        <w:t>Onorina</w:t>
      </w:r>
      <w:proofErr w:type="spellEnd"/>
      <w:r w:rsidRPr="005B3F6B">
        <w:rPr>
          <w:rFonts w:cstheme="minorHAnsi"/>
          <w:lang w:val="en-GB"/>
        </w:rPr>
        <w:t xml:space="preserve"> has actively recorded the event for our Action’s social media: filmed testimonials of participants for your Instagram and you-tube channel, photos and films of the urban walks and workshop activities. </w:t>
      </w:r>
    </w:p>
    <w:p w14:paraId="52741B58" w14:textId="3C495533" w:rsidR="006950BA" w:rsidRPr="005B3F6B" w:rsidRDefault="006950BA" w:rsidP="005B3F6B">
      <w:pPr>
        <w:ind w:right="565"/>
        <w:rPr>
          <w:rFonts w:cstheme="minorHAnsi"/>
          <w:lang w:val="en-GB"/>
        </w:rPr>
      </w:pPr>
      <w:r w:rsidRPr="005B3F6B">
        <w:rPr>
          <w:rFonts w:cstheme="minorHAnsi"/>
          <w:lang w:val="en-GB"/>
        </w:rPr>
        <w:t xml:space="preserve">On the last evening, the new issue of the </w:t>
      </w:r>
      <w:proofErr w:type="spellStart"/>
      <w:r w:rsidRPr="005B3F6B">
        <w:rPr>
          <w:rFonts w:cstheme="minorHAnsi"/>
          <w:i/>
          <w:iCs/>
          <w:lang w:val="en-GB"/>
        </w:rPr>
        <w:t>W</w:t>
      </w:r>
      <w:r w:rsidR="00FB5184" w:rsidRPr="005B3F6B">
        <w:rPr>
          <w:rFonts w:cstheme="minorHAnsi"/>
          <w:i/>
          <w:iCs/>
          <w:lang w:val="en-GB"/>
        </w:rPr>
        <w:t>r</w:t>
      </w:r>
      <w:r w:rsidRPr="005B3F6B">
        <w:rPr>
          <w:rFonts w:cstheme="minorHAnsi"/>
          <w:i/>
          <w:iCs/>
          <w:lang w:val="en-GB"/>
        </w:rPr>
        <w:t>itingplace</w:t>
      </w:r>
      <w:proofErr w:type="spellEnd"/>
      <w:r w:rsidRPr="005B3F6B">
        <w:rPr>
          <w:rFonts w:cstheme="minorHAnsi"/>
          <w:lang w:val="en-GB"/>
        </w:rPr>
        <w:t xml:space="preserve"> journal, edited by WG2 was presented (and live-streamed on Instagram-live</w:t>
      </w:r>
      <w:r w:rsidR="00FB5184" w:rsidRPr="005B3F6B">
        <w:rPr>
          <w:rFonts w:cstheme="minorHAnsi"/>
          <w:lang w:val="en-GB"/>
        </w:rPr>
        <w:t xml:space="preserve">) by </w:t>
      </w:r>
      <w:proofErr w:type="spellStart"/>
      <w:r w:rsidR="00FB5184" w:rsidRPr="005B3F6B">
        <w:rPr>
          <w:rFonts w:cstheme="minorHAnsi"/>
          <w:lang w:val="en-GB"/>
        </w:rPr>
        <w:t>Klaske</w:t>
      </w:r>
      <w:proofErr w:type="spellEnd"/>
      <w:r w:rsidR="00FB5184" w:rsidRPr="005B3F6B">
        <w:rPr>
          <w:rFonts w:cstheme="minorHAnsi"/>
          <w:lang w:val="en-GB"/>
        </w:rPr>
        <w:t xml:space="preserve">, Sonja, and two of the authors: Giuseppe and </w:t>
      </w:r>
      <w:proofErr w:type="spellStart"/>
      <w:r w:rsidR="00FB5184" w:rsidRPr="005B3F6B">
        <w:rPr>
          <w:rFonts w:cstheme="minorHAnsi"/>
          <w:lang w:val="en-GB"/>
        </w:rPr>
        <w:t>Sernaz</w:t>
      </w:r>
      <w:proofErr w:type="spellEnd"/>
      <w:r w:rsidR="00FB5184" w:rsidRPr="005B3F6B">
        <w:rPr>
          <w:rFonts w:cstheme="minorHAnsi"/>
          <w:lang w:val="en-GB"/>
        </w:rPr>
        <w:t>.</w:t>
      </w:r>
    </w:p>
    <w:p w14:paraId="3C5E43B9" w14:textId="68FF5305" w:rsidR="00FB5184" w:rsidRPr="005B3F6B" w:rsidRDefault="004902D1" w:rsidP="005B3F6B">
      <w:pPr>
        <w:ind w:right="565"/>
        <w:rPr>
          <w:rFonts w:cstheme="minorHAnsi"/>
          <w:lang w:val="en-GB"/>
        </w:rPr>
      </w:pPr>
      <w:r w:rsidRPr="005B3F6B">
        <w:rPr>
          <w:rFonts w:cstheme="minorHAnsi"/>
          <w:lang w:val="en-GB"/>
        </w:rPr>
        <w:t xml:space="preserve">→ </w:t>
      </w:r>
      <w:r w:rsidR="00FB5184" w:rsidRPr="005B3F6B">
        <w:rPr>
          <w:rFonts w:cstheme="minorHAnsi"/>
          <w:lang w:val="en-GB"/>
        </w:rPr>
        <w:t xml:space="preserve">The Core group congratulates Sonja and the organizing team for their excellent organisation. </w:t>
      </w:r>
      <w:r w:rsidR="00FB5184" w:rsidRPr="005B3F6B">
        <w:rPr>
          <w:rFonts w:cstheme="minorHAnsi"/>
          <w:lang w:val="en-GB"/>
        </w:rPr>
        <w:br/>
        <w:t xml:space="preserve"> Jorge remarks that the interest of local media in our event has precisely to do with the fact that it is a mid-size city: here, our presence and activities have more impact than in bigger cities where already multiple events are taking place. </w:t>
      </w:r>
    </w:p>
    <w:p w14:paraId="76855DA5" w14:textId="77777777" w:rsidR="00FB5184" w:rsidRPr="005B3F6B" w:rsidRDefault="00FB5184" w:rsidP="005B3F6B">
      <w:pPr>
        <w:ind w:right="565"/>
        <w:rPr>
          <w:rFonts w:cstheme="minorHAnsi"/>
          <w:lang w:val="en-GB"/>
        </w:rPr>
      </w:pPr>
    </w:p>
    <w:p w14:paraId="4133C9F9" w14:textId="77777777" w:rsidR="006950BA" w:rsidRPr="005B3F6B" w:rsidRDefault="006950BA" w:rsidP="005B3F6B">
      <w:pPr>
        <w:ind w:right="565"/>
        <w:rPr>
          <w:rFonts w:cstheme="minorHAnsi"/>
          <w:lang w:val="en-GB" w:eastAsia="en-GB"/>
        </w:rPr>
      </w:pPr>
    </w:p>
    <w:p w14:paraId="537DDED3" w14:textId="77777777" w:rsidR="00FB5184" w:rsidRPr="005B3F6B" w:rsidRDefault="00FB5184" w:rsidP="005B3F6B">
      <w:pPr>
        <w:ind w:right="565"/>
        <w:rPr>
          <w:rFonts w:cstheme="minorHAnsi"/>
          <w:lang w:val="en-GB" w:eastAsia="en-GB"/>
        </w:rPr>
      </w:pPr>
      <w:r w:rsidRPr="005B3F6B">
        <w:rPr>
          <w:rFonts w:cstheme="minorHAnsi"/>
          <w:b/>
          <w:bCs/>
          <w:lang w:val="en-GB" w:eastAsia="en-GB"/>
        </w:rPr>
        <w:t xml:space="preserve">2 </w:t>
      </w:r>
      <w:r w:rsidR="008E2EE2" w:rsidRPr="005B3F6B">
        <w:rPr>
          <w:rFonts w:cstheme="minorHAnsi"/>
          <w:b/>
          <w:bCs/>
          <w:lang w:val="en-GB" w:eastAsia="en-GB"/>
        </w:rPr>
        <w:t xml:space="preserve">Preparations </w:t>
      </w:r>
      <w:r w:rsidRPr="005B3F6B">
        <w:rPr>
          <w:rFonts w:cstheme="minorHAnsi"/>
          <w:b/>
          <w:bCs/>
          <w:lang w:val="en-GB" w:eastAsia="en-GB"/>
        </w:rPr>
        <w:t>Upcoming Fieldwork events</w:t>
      </w:r>
      <w:r w:rsidR="008E2EE2" w:rsidRPr="005B3F6B">
        <w:rPr>
          <w:rFonts w:cstheme="minorHAnsi"/>
          <w:b/>
          <w:bCs/>
          <w:lang w:val="en-GB" w:eastAsia="en-GB"/>
        </w:rPr>
        <w:t>:</w:t>
      </w:r>
      <w:r w:rsidR="008E2EE2" w:rsidRPr="005B3F6B">
        <w:rPr>
          <w:rFonts w:cstheme="minorHAnsi"/>
          <w:lang w:val="en-GB" w:eastAsia="en-GB"/>
        </w:rPr>
        <w:t xml:space="preserve"> </w:t>
      </w:r>
    </w:p>
    <w:p w14:paraId="2608BA2D" w14:textId="40C7F9D6" w:rsidR="00F05932" w:rsidRPr="005B3F6B" w:rsidRDefault="008E2EE2" w:rsidP="005B3F6B">
      <w:pPr>
        <w:ind w:right="565"/>
        <w:rPr>
          <w:rFonts w:cstheme="minorHAnsi"/>
          <w:lang w:val="en-GB"/>
        </w:rPr>
      </w:pPr>
      <w:r w:rsidRPr="005B3F6B">
        <w:rPr>
          <w:rFonts w:cstheme="minorHAnsi"/>
          <w:b/>
          <w:bCs/>
          <w:lang w:val="en-GB" w:eastAsia="en-GB"/>
        </w:rPr>
        <w:t>Tampere</w:t>
      </w:r>
      <w:r w:rsidR="00A25B9B" w:rsidRPr="005B3F6B">
        <w:rPr>
          <w:rFonts w:cstheme="minorHAnsi"/>
          <w:b/>
          <w:bCs/>
          <w:lang w:val="en-GB" w:eastAsia="en-GB"/>
        </w:rPr>
        <w:t xml:space="preserve"> 8-10 </w:t>
      </w:r>
      <w:proofErr w:type="spellStart"/>
      <w:r w:rsidR="00A25B9B" w:rsidRPr="005B3F6B">
        <w:rPr>
          <w:rFonts w:cstheme="minorHAnsi"/>
          <w:b/>
          <w:bCs/>
          <w:lang w:val="en-GB" w:eastAsia="en-GB"/>
        </w:rPr>
        <w:t>june</w:t>
      </w:r>
      <w:proofErr w:type="spellEnd"/>
      <w:r w:rsidR="00A25B9B" w:rsidRPr="005B3F6B">
        <w:rPr>
          <w:rFonts w:cstheme="minorHAnsi"/>
          <w:b/>
          <w:bCs/>
          <w:lang w:val="en-GB" w:eastAsia="en-GB"/>
        </w:rPr>
        <w:br/>
      </w:r>
      <w:r w:rsidR="00A25B9B" w:rsidRPr="005B3F6B">
        <w:rPr>
          <w:rFonts w:cstheme="minorHAnsi"/>
          <w:lang w:val="en-GB"/>
        </w:rPr>
        <w:t xml:space="preserve">All participants have been </w:t>
      </w:r>
      <w:proofErr w:type="gramStart"/>
      <w:r w:rsidR="00A25B9B" w:rsidRPr="005B3F6B">
        <w:rPr>
          <w:rFonts w:cstheme="minorHAnsi"/>
          <w:lang w:val="en-GB"/>
        </w:rPr>
        <w:t>invited,</w:t>
      </w:r>
      <w:proofErr w:type="gramEnd"/>
      <w:r w:rsidR="00A25B9B" w:rsidRPr="005B3F6B">
        <w:rPr>
          <w:rFonts w:cstheme="minorHAnsi"/>
          <w:lang w:val="en-GB"/>
        </w:rPr>
        <w:t xml:space="preserve"> </w:t>
      </w:r>
      <w:r w:rsidR="00F05932" w:rsidRPr="005B3F6B">
        <w:rPr>
          <w:rFonts w:cstheme="minorHAnsi"/>
          <w:lang w:val="en-GB"/>
        </w:rPr>
        <w:t xml:space="preserve">Dalia presents the programme: </w:t>
      </w:r>
    </w:p>
    <w:p w14:paraId="5CEDE917" w14:textId="34A3379D" w:rsidR="00FB5184" w:rsidRPr="005B3F6B" w:rsidRDefault="00F05932" w:rsidP="005B3F6B">
      <w:pPr>
        <w:ind w:right="565"/>
        <w:rPr>
          <w:rFonts w:cstheme="minorHAnsi"/>
          <w:lang w:val="en-GB"/>
        </w:rPr>
      </w:pPr>
      <w:r w:rsidRPr="005B3F6B">
        <w:rPr>
          <w:rFonts w:cstheme="minorHAnsi"/>
          <w:lang w:val="en-GB"/>
        </w:rPr>
        <w:t xml:space="preserve">DAY1 </w:t>
      </w:r>
      <w:r w:rsidR="00A25B9B" w:rsidRPr="005B3F6B">
        <w:rPr>
          <w:rFonts w:cstheme="minorHAnsi"/>
          <w:lang w:val="en-GB"/>
        </w:rPr>
        <w:br/>
      </w:r>
      <w:r w:rsidRPr="005B3F6B">
        <w:rPr>
          <w:rFonts w:cstheme="minorHAnsi"/>
          <w:lang w:val="en-GB"/>
        </w:rPr>
        <w:t>WG3</w:t>
      </w:r>
      <w:r w:rsidR="00FB5184" w:rsidRPr="005B3F6B">
        <w:rPr>
          <w:rFonts w:cstheme="minorHAnsi"/>
          <w:lang w:val="en-GB"/>
        </w:rPr>
        <w:t xml:space="preserve"> meeting + workshop. </w:t>
      </w:r>
      <w:r w:rsidRPr="005B3F6B">
        <w:rPr>
          <w:rFonts w:cstheme="minorHAnsi"/>
          <w:lang w:val="en-GB"/>
        </w:rPr>
        <w:br/>
        <w:t>lecture visual</w:t>
      </w:r>
      <w:r w:rsidR="00FB5184" w:rsidRPr="005B3F6B">
        <w:rPr>
          <w:rFonts w:cstheme="minorHAnsi"/>
          <w:lang w:val="en-GB"/>
        </w:rPr>
        <w:t xml:space="preserve"> methods </w:t>
      </w:r>
      <w:r w:rsidRPr="005B3F6B">
        <w:rPr>
          <w:rFonts w:cstheme="minorHAnsi"/>
          <w:lang w:val="en-GB"/>
        </w:rPr>
        <w:t>by</w:t>
      </w:r>
      <w:r w:rsidR="00FB5184" w:rsidRPr="005B3F6B">
        <w:rPr>
          <w:rFonts w:cstheme="minorHAnsi"/>
          <w:lang w:val="en-GB"/>
        </w:rPr>
        <w:t xml:space="preserve"> Pauwels</w:t>
      </w:r>
      <w:r w:rsidRPr="005B3F6B">
        <w:rPr>
          <w:rFonts w:cstheme="minorHAnsi"/>
          <w:lang w:val="en-GB"/>
        </w:rPr>
        <w:br/>
        <w:t>site explorations (and WG3: testing the repository)</w:t>
      </w:r>
    </w:p>
    <w:p w14:paraId="018C3EDD" w14:textId="6CD82255" w:rsidR="00F05932" w:rsidRPr="005B3F6B" w:rsidRDefault="00F05932" w:rsidP="005B3F6B">
      <w:pPr>
        <w:ind w:right="565"/>
        <w:rPr>
          <w:rFonts w:cstheme="minorHAnsi"/>
          <w:lang w:val="en-GB"/>
        </w:rPr>
      </w:pPr>
      <w:r w:rsidRPr="005B3F6B">
        <w:rPr>
          <w:rFonts w:cstheme="minorHAnsi"/>
          <w:lang w:val="en-GB"/>
        </w:rPr>
        <w:t>DAY 2</w:t>
      </w:r>
      <w:r w:rsidRPr="005B3F6B">
        <w:rPr>
          <w:rFonts w:cstheme="minorHAnsi"/>
          <w:lang w:val="en-GB"/>
        </w:rPr>
        <w:br/>
        <w:t>P</w:t>
      </w:r>
      <w:r w:rsidR="00FB5184" w:rsidRPr="005B3F6B">
        <w:rPr>
          <w:rFonts w:cstheme="minorHAnsi"/>
          <w:lang w:val="en-GB"/>
        </w:rPr>
        <w:t>oetic Practices</w:t>
      </w:r>
      <w:r w:rsidRPr="005B3F6B">
        <w:rPr>
          <w:rFonts w:cstheme="minorHAnsi"/>
          <w:lang w:val="en-GB"/>
        </w:rPr>
        <w:t>, workshop by</w:t>
      </w:r>
      <w:r w:rsidR="00FB5184" w:rsidRPr="005B3F6B">
        <w:rPr>
          <w:rFonts w:cstheme="minorHAnsi"/>
          <w:lang w:val="en-GB"/>
        </w:rPr>
        <w:t xml:space="preserve"> Jeremy </w:t>
      </w:r>
      <w:r w:rsidRPr="005B3F6B">
        <w:rPr>
          <w:rFonts w:cstheme="minorHAnsi"/>
          <w:lang w:val="en-GB"/>
        </w:rPr>
        <w:t>Hawkins</w:t>
      </w:r>
      <w:r w:rsidR="00A25B9B" w:rsidRPr="005B3F6B">
        <w:rPr>
          <w:rFonts w:cstheme="minorHAnsi"/>
          <w:lang w:val="en-GB"/>
        </w:rPr>
        <w:br/>
        <w:t>On-site work on subjects and objects</w:t>
      </w:r>
      <w:r w:rsidR="00A25B9B" w:rsidRPr="005B3F6B">
        <w:rPr>
          <w:rFonts w:cstheme="minorHAnsi"/>
          <w:lang w:val="en-GB"/>
        </w:rPr>
        <w:br/>
        <w:t xml:space="preserve">Midnight poetry session. </w:t>
      </w:r>
    </w:p>
    <w:p w14:paraId="3AAA0493" w14:textId="183FFD53" w:rsidR="00A25B9B" w:rsidRPr="005B3F6B" w:rsidRDefault="00A25B9B" w:rsidP="005B3F6B">
      <w:pPr>
        <w:ind w:right="565"/>
        <w:rPr>
          <w:rFonts w:cstheme="minorHAnsi"/>
          <w:lang w:val="en-GB"/>
        </w:rPr>
      </w:pPr>
      <w:r w:rsidRPr="005B3F6B">
        <w:rPr>
          <w:rFonts w:cstheme="minorHAnsi"/>
          <w:lang w:val="en-GB"/>
        </w:rPr>
        <w:lastRenderedPageBreak/>
        <w:t>DAY3</w:t>
      </w:r>
      <w:r w:rsidRPr="005B3F6B">
        <w:rPr>
          <w:rFonts w:cstheme="minorHAnsi"/>
          <w:lang w:val="en-GB"/>
        </w:rPr>
        <w:br/>
        <w:t xml:space="preserve">Bringing the material together: Photo-poetics. </w:t>
      </w:r>
      <w:r w:rsidRPr="005B3F6B">
        <w:rPr>
          <w:rFonts w:cstheme="minorHAnsi"/>
          <w:lang w:val="en-GB"/>
        </w:rPr>
        <w:br/>
        <w:t>Exhibition</w:t>
      </w:r>
      <w:r w:rsidRPr="005B3F6B">
        <w:rPr>
          <w:rFonts w:cstheme="minorHAnsi"/>
          <w:lang w:val="en-GB"/>
        </w:rPr>
        <w:br/>
        <w:t>Involving the local actors</w:t>
      </w:r>
    </w:p>
    <w:p w14:paraId="69E61DDC" w14:textId="529CD26B" w:rsidR="00A25B9B" w:rsidRPr="005B3F6B" w:rsidRDefault="004902D1" w:rsidP="005B3F6B">
      <w:pPr>
        <w:ind w:right="565"/>
        <w:rPr>
          <w:rFonts w:cstheme="minorHAnsi"/>
          <w:lang w:val="en-GB"/>
        </w:rPr>
      </w:pPr>
      <w:r w:rsidRPr="005B3F6B">
        <w:rPr>
          <w:rFonts w:cstheme="minorHAnsi"/>
          <w:lang w:val="en-GB"/>
        </w:rPr>
        <w:t xml:space="preserve">→ </w:t>
      </w:r>
      <w:r w:rsidR="00A25B9B" w:rsidRPr="005B3F6B">
        <w:rPr>
          <w:rFonts w:cstheme="minorHAnsi"/>
          <w:lang w:val="en-GB"/>
        </w:rPr>
        <w:t xml:space="preserve">Many thanks to Dalia and the local team (Elina, </w:t>
      </w:r>
      <w:proofErr w:type="spellStart"/>
      <w:r w:rsidR="00A25B9B" w:rsidRPr="005B3F6B">
        <w:rPr>
          <w:rFonts w:cstheme="minorHAnsi"/>
          <w:lang w:val="en-GB"/>
        </w:rPr>
        <w:t>Panu</w:t>
      </w:r>
      <w:proofErr w:type="spellEnd"/>
      <w:r w:rsidR="00A25B9B" w:rsidRPr="005B3F6B">
        <w:rPr>
          <w:rFonts w:cstheme="minorHAnsi"/>
          <w:lang w:val="en-GB"/>
        </w:rPr>
        <w:t>) and workshop tutors Luc and Jeremy for the preparation</w:t>
      </w:r>
    </w:p>
    <w:p w14:paraId="282098A4" w14:textId="0F1E0226" w:rsidR="00A25B9B" w:rsidRPr="005B3F6B" w:rsidRDefault="004902D1" w:rsidP="005B3F6B">
      <w:pPr>
        <w:ind w:right="565"/>
        <w:rPr>
          <w:rFonts w:cstheme="minorHAnsi"/>
          <w:lang w:val="en-GB"/>
        </w:rPr>
      </w:pPr>
      <w:r w:rsidRPr="005B3F6B">
        <w:rPr>
          <w:rFonts w:cstheme="minorHAnsi"/>
          <w:lang w:val="en-GB"/>
        </w:rPr>
        <w:t xml:space="preserve">→ </w:t>
      </w:r>
      <w:r w:rsidR="00A25B9B" w:rsidRPr="005B3F6B">
        <w:rPr>
          <w:rFonts w:cstheme="minorHAnsi"/>
          <w:lang w:val="en-GB"/>
        </w:rPr>
        <w:t>We have a brief discussion on the use of the term “local actors” / stakeholders / citizens / agents / participants /subjects/ travellers / inhabitants</w:t>
      </w:r>
    </w:p>
    <w:p w14:paraId="1D274537" w14:textId="2F4C84A6" w:rsidR="00A25B9B" w:rsidRPr="005B3F6B" w:rsidRDefault="004902D1" w:rsidP="005B3F6B">
      <w:pPr>
        <w:ind w:right="565"/>
        <w:rPr>
          <w:rFonts w:cstheme="minorHAnsi"/>
          <w:lang w:val="en-GB"/>
        </w:rPr>
      </w:pPr>
      <w:r w:rsidRPr="005B3F6B">
        <w:rPr>
          <w:rFonts w:cstheme="minorHAnsi"/>
          <w:lang w:val="en-GB"/>
        </w:rPr>
        <w:t xml:space="preserve">→ </w:t>
      </w:r>
      <w:r w:rsidR="00A25B9B" w:rsidRPr="005B3F6B">
        <w:rPr>
          <w:rFonts w:cstheme="minorHAnsi"/>
          <w:lang w:val="en-GB"/>
        </w:rPr>
        <w:t xml:space="preserve">Who will take care of the documentation of the process? </w:t>
      </w:r>
      <w:r w:rsidR="00A25B9B" w:rsidRPr="005B3F6B">
        <w:rPr>
          <w:rFonts w:cstheme="minorHAnsi"/>
          <w:lang w:val="en-GB"/>
        </w:rPr>
        <w:br/>
        <w:t xml:space="preserve">Not clear who is going from WG1. </w:t>
      </w:r>
      <w:r w:rsidR="00A25B9B" w:rsidRPr="005B3F6B">
        <w:rPr>
          <w:rFonts w:cstheme="minorHAnsi"/>
          <w:lang w:val="en-GB"/>
        </w:rPr>
        <w:br/>
        <w:t xml:space="preserve">From the core group, Dalia and </w:t>
      </w:r>
      <w:proofErr w:type="spellStart"/>
      <w:r w:rsidR="00A25B9B" w:rsidRPr="005B3F6B">
        <w:rPr>
          <w:rFonts w:cstheme="minorHAnsi"/>
          <w:lang w:val="en-GB"/>
        </w:rPr>
        <w:t>Klaske</w:t>
      </w:r>
      <w:proofErr w:type="spellEnd"/>
      <w:r w:rsidR="00A25B9B" w:rsidRPr="005B3F6B">
        <w:rPr>
          <w:rFonts w:cstheme="minorHAnsi"/>
          <w:lang w:val="en-GB"/>
        </w:rPr>
        <w:t xml:space="preserve"> will be there (</w:t>
      </w:r>
      <w:proofErr w:type="spellStart"/>
      <w:r w:rsidR="00A25B9B" w:rsidRPr="005B3F6B">
        <w:rPr>
          <w:rFonts w:cstheme="minorHAnsi"/>
          <w:lang w:val="en-GB"/>
        </w:rPr>
        <w:t>Klaske</w:t>
      </w:r>
      <w:proofErr w:type="spellEnd"/>
      <w:r w:rsidR="00A25B9B" w:rsidRPr="005B3F6B">
        <w:rPr>
          <w:rFonts w:cstheme="minorHAnsi"/>
          <w:lang w:val="en-GB"/>
        </w:rPr>
        <w:t xml:space="preserve"> can do some recording during the event)</w:t>
      </w:r>
    </w:p>
    <w:p w14:paraId="0895BEEE" w14:textId="77777777" w:rsidR="00FB5184" w:rsidRPr="005B3F6B" w:rsidRDefault="00FB5184" w:rsidP="005B3F6B">
      <w:pPr>
        <w:ind w:right="565"/>
        <w:rPr>
          <w:rFonts w:cstheme="minorHAnsi"/>
          <w:b/>
          <w:bCs/>
          <w:lang w:val="en-GB" w:eastAsia="en-GB"/>
        </w:rPr>
      </w:pPr>
    </w:p>
    <w:p w14:paraId="2F109BCC" w14:textId="627A438E" w:rsidR="0053632E" w:rsidRPr="005B3F6B" w:rsidRDefault="008E2EE2" w:rsidP="005B3F6B">
      <w:pPr>
        <w:ind w:right="565"/>
        <w:rPr>
          <w:rFonts w:cstheme="minorHAnsi"/>
          <w:lang w:val="en-GB"/>
        </w:rPr>
      </w:pPr>
      <w:proofErr w:type="spellStart"/>
      <w:r w:rsidRPr="005B3F6B">
        <w:rPr>
          <w:rFonts w:cstheme="minorHAnsi"/>
          <w:b/>
          <w:bCs/>
          <w:lang w:val="en-GB" w:eastAsia="en-GB"/>
        </w:rPr>
        <w:t>Canakalle</w:t>
      </w:r>
      <w:proofErr w:type="spellEnd"/>
      <w:r w:rsidR="0053632E" w:rsidRPr="005B3F6B">
        <w:rPr>
          <w:rFonts w:cstheme="minorHAnsi"/>
          <w:b/>
          <w:bCs/>
          <w:lang w:val="en-GB" w:eastAsia="en-GB"/>
        </w:rPr>
        <w:br/>
      </w:r>
      <w:r w:rsidR="0053632E" w:rsidRPr="005B3F6B">
        <w:rPr>
          <w:rFonts w:cstheme="minorHAnsi"/>
          <w:lang w:val="en-GB"/>
        </w:rPr>
        <w:t xml:space="preserve">Team: Giuseppe, Carlos, </w:t>
      </w:r>
      <w:proofErr w:type="gramStart"/>
      <w:r w:rsidR="0053632E" w:rsidRPr="005B3F6B">
        <w:rPr>
          <w:rFonts w:cstheme="minorHAnsi"/>
          <w:lang w:val="en-GB"/>
        </w:rPr>
        <w:t>Adriana ,</w:t>
      </w:r>
      <w:proofErr w:type="gramEnd"/>
      <w:r w:rsidR="0053632E" w:rsidRPr="005B3F6B">
        <w:rPr>
          <w:rFonts w:cstheme="minorHAnsi"/>
          <w:lang w:val="en-GB"/>
        </w:rPr>
        <w:t xml:space="preserve"> </w:t>
      </w:r>
      <w:proofErr w:type="spellStart"/>
      <w:r w:rsidR="0053632E" w:rsidRPr="005B3F6B">
        <w:rPr>
          <w:rFonts w:cstheme="minorHAnsi"/>
          <w:lang w:val="en-GB"/>
        </w:rPr>
        <w:t>Sanne</w:t>
      </w:r>
      <w:proofErr w:type="spellEnd"/>
      <w:r w:rsidR="0053632E" w:rsidRPr="005B3F6B">
        <w:rPr>
          <w:rFonts w:cstheme="minorHAnsi"/>
          <w:lang w:val="en-GB"/>
        </w:rPr>
        <w:t xml:space="preserve">, Sonja. </w:t>
      </w:r>
      <w:r w:rsidR="0053632E" w:rsidRPr="005B3F6B">
        <w:rPr>
          <w:rFonts w:cstheme="minorHAnsi"/>
          <w:lang w:val="en-GB"/>
        </w:rPr>
        <w:br/>
        <w:t xml:space="preserve">Giuseppe has been in contact and received feedback from Slobodan /Luis. </w:t>
      </w:r>
      <w:r w:rsidR="0053632E" w:rsidRPr="005B3F6B">
        <w:rPr>
          <w:rFonts w:cstheme="minorHAnsi"/>
          <w:lang w:val="en-GB"/>
        </w:rPr>
        <w:br/>
        <w:t xml:space="preserve">The call will be announced shortly on our website, aiming for ± 20 participants. </w:t>
      </w:r>
    </w:p>
    <w:p w14:paraId="09BA9D73" w14:textId="752843D6" w:rsidR="0053632E" w:rsidRPr="005B3F6B" w:rsidRDefault="0053632E" w:rsidP="005B3F6B">
      <w:pPr>
        <w:ind w:right="565"/>
        <w:rPr>
          <w:rFonts w:cstheme="minorHAnsi"/>
          <w:lang w:val="en-GB"/>
        </w:rPr>
      </w:pPr>
      <w:r w:rsidRPr="005B3F6B">
        <w:rPr>
          <w:rFonts w:cstheme="minorHAnsi"/>
          <w:lang w:val="en-GB"/>
        </w:rPr>
        <w:t>From the core group, Giuseppe, Sonja, Carlos and Susana plan to join (?)</w:t>
      </w:r>
      <w:r w:rsidRPr="005B3F6B">
        <w:rPr>
          <w:rFonts w:cstheme="minorHAnsi"/>
          <w:lang w:val="en-GB"/>
        </w:rPr>
        <w:br/>
      </w:r>
      <w:proofErr w:type="spellStart"/>
      <w:r w:rsidRPr="005B3F6B">
        <w:rPr>
          <w:rFonts w:cstheme="minorHAnsi"/>
          <w:lang w:val="en-GB"/>
        </w:rPr>
        <w:t>Sanne</w:t>
      </w:r>
      <w:proofErr w:type="spellEnd"/>
      <w:r w:rsidRPr="005B3F6B">
        <w:rPr>
          <w:rFonts w:cstheme="minorHAnsi"/>
          <w:lang w:val="en-GB"/>
        </w:rPr>
        <w:t xml:space="preserve"> is considering joining on behalf of WG1 for the media strategy.</w:t>
      </w:r>
    </w:p>
    <w:p w14:paraId="14BCFEA2" w14:textId="0C3B212A" w:rsidR="0053632E" w:rsidRPr="005B3F6B" w:rsidRDefault="0053632E" w:rsidP="005B3F6B">
      <w:pPr>
        <w:ind w:right="565"/>
        <w:rPr>
          <w:rFonts w:cstheme="minorHAnsi"/>
          <w:lang w:val="en-GB"/>
        </w:rPr>
      </w:pPr>
      <w:r w:rsidRPr="005B3F6B">
        <w:rPr>
          <w:rFonts w:cstheme="minorHAnsi"/>
          <w:lang w:val="en-GB"/>
        </w:rPr>
        <w:t xml:space="preserve">The distance between </w:t>
      </w:r>
      <w:proofErr w:type="spellStart"/>
      <w:r w:rsidRPr="005B3F6B">
        <w:rPr>
          <w:rFonts w:cstheme="minorHAnsi"/>
          <w:lang w:val="en-GB"/>
        </w:rPr>
        <w:t>Canakalle</w:t>
      </w:r>
      <w:proofErr w:type="spellEnd"/>
      <w:r w:rsidRPr="005B3F6B">
        <w:rPr>
          <w:rFonts w:cstheme="minorHAnsi"/>
          <w:lang w:val="en-GB"/>
        </w:rPr>
        <w:t xml:space="preserve"> and Istanbul is a logistic challenge</w:t>
      </w:r>
    </w:p>
    <w:p w14:paraId="209A8AD6" w14:textId="77777777" w:rsidR="0053632E" w:rsidRPr="005B3F6B" w:rsidRDefault="0053632E" w:rsidP="005B3F6B">
      <w:pPr>
        <w:ind w:right="565"/>
        <w:rPr>
          <w:rFonts w:cstheme="minorHAnsi"/>
          <w:lang w:val="en-GB"/>
        </w:rPr>
      </w:pPr>
      <w:r w:rsidRPr="005B3F6B">
        <w:rPr>
          <w:rFonts w:cstheme="minorHAnsi"/>
          <w:lang w:val="en-GB"/>
        </w:rPr>
        <w:t xml:space="preserve">The </w:t>
      </w:r>
      <w:proofErr w:type="spellStart"/>
      <w:r w:rsidRPr="005B3F6B">
        <w:rPr>
          <w:rFonts w:cstheme="minorHAnsi"/>
          <w:lang w:val="en-GB"/>
        </w:rPr>
        <w:t>Center</w:t>
      </w:r>
      <w:proofErr w:type="spellEnd"/>
      <w:r w:rsidRPr="005B3F6B">
        <w:rPr>
          <w:rFonts w:cstheme="minorHAnsi"/>
          <w:lang w:val="en-GB"/>
        </w:rPr>
        <w:t xml:space="preserve"> for Urban Studies in Istanbul may be the venue for the first, theoretical part of the </w:t>
      </w:r>
      <w:proofErr w:type="gramStart"/>
      <w:r w:rsidRPr="005B3F6B">
        <w:rPr>
          <w:rFonts w:cstheme="minorHAnsi"/>
          <w:lang w:val="en-GB"/>
        </w:rPr>
        <w:t>workshop;</w:t>
      </w:r>
      <w:proofErr w:type="gramEnd"/>
      <w:r w:rsidRPr="005B3F6B">
        <w:rPr>
          <w:rFonts w:cstheme="minorHAnsi"/>
          <w:lang w:val="en-GB"/>
        </w:rPr>
        <w:t xml:space="preserve"> </w:t>
      </w:r>
    </w:p>
    <w:p w14:paraId="731C8E72" w14:textId="235535C1" w:rsidR="0053632E" w:rsidRPr="005B3F6B" w:rsidRDefault="0053632E" w:rsidP="005B3F6B">
      <w:pPr>
        <w:ind w:right="565"/>
        <w:rPr>
          <w:rFonts w:cstheme="minorHAnsi"/>
          <w:lang w:val="en-GB"/>
        </w:rPr>
      </w:pPr>
      <w:r w:rsidRPr="005B3F6B">
        <w:rPr>
          <w:rFonts w:cstheme="minorHAnsi"/>
          <w:lang w:val="en-GB"/>
        </w:rPr>
        <w:t xml:space="preserve">Then, travel to </w:t>
      </w:r>
      <w:proofErr w:type="spellStart"/>
      <w:r w:rsidRPr="005B3F6B">
        <w:rPr>
          <w:rFonts w:cstheme="minorHAnsi"/>
          <w:lang w:val="en-GB"/>
        </w:rPr>
        <w:t>Canakalle</w:t>
      </w:r>
      <w:proofErr w:type="spellEnd"/>
      <w:r w:rsidRPr="005B3F6B">
        <w:rPr>
          <w:rFonts w:cstheme="minorHAnsi"/>
          <w:lang w:val="en-GB"/>
        </w:rPr>
        <w:t xml:space="preserve">. The travel time may be used as workshop time, making a </w:t>
      </w:r>
      <w:proofErr w:type="spellStart"/>
      <w:r w:rsidRPr="005B3F6B">
        <w:rPr>
          <w:rFonts w:cstheme="minorHAnsi"/>
          <w:lang w:val="en-GB"/>
        </w:rPr>
        <w:t>narrative&amp;visual</w:t>
      </w:r>
      <w:proofErr w:type="spellEnd"/>
      <w:r w:rsidRPr="005B3F6B">
        <w:rPr>
          <w:rFonts w:cstheme="minorHAnsi"/>
          <w:lang w:val="en-GB"/>
        </w:rPr>
        <w:t xml:space="preserve"> travelogue.</w:t>
      </w:r>
      <w:r w:rsidRPr="005B3F6B">
        <w:rPr>
          <w:rFonts w:cstheme="minorHAnsi"/>
          <w:lang w:val="en-GB"/>
        </w:rPr>
        <w:br/>
        <w:t xml:space="preserve">In </w:t>
      </w:r>
      <w:proofErr w:type="spellStart"/>
      <w:r w:rsidRPr="005B3F6B">
        <w:rPr>
          <w:rFonts w:cstheme="minorHAnsi"/>
          <w:lang w:val="en-GB"/>
        </w:rPr>
        <w:t>Canakalle</w:t>
      </w:r>
      <w:proofErr w:type="spellEnd"/>
      <w:r w:rsidRPr="005B3F6B">
        <w:rPr>
          <w:rFonts w:cstheme="minorHAnsi"/>
          <w:lang w:val="en-GB"/>
        </w:rPr>
        <w:t xml:space="preserve">: on site workshop at the </w:t>
      </w:r>
      <w:proofErr w:type="spellStart"/>
      <w:r w:rsidRPr="005B3F6B">
        <w:rPr>
          <w:rFonts w:cstheme="minorHAnsi"/>
          <w:lang w:val="en-GB"/>
        </w:rPr>
        <w:t>archeological</w:t>
      </w:r>
      <w:proofErr w:type="spellEnd"/>
      <w:r w:rsidRPr="005B3F6B">
        <w:rPr>
          <w:rFonts w:cstheme="minorHAnsi"/>
          <w:lang w:val="en-GB"/>
        </w:rPr>
        <w:t xml:space="preserve"> site of Troy, and visit to the new </w:t>
      </w:r>
      <w:proofErr w:type="gramStart"/>
      <w:r w:rsidRPr="005B3F6B">
        <w:rPr>
          <w:rFonts w:cstheme="minorHAnsi"/>
          <w:lang w:val="en-GB"/>
        </w:rPr>
        <w:t>Troy museum</w:t>
      </w:r>
      <w:proofErr w:type="gramEnd"/>
      <w:r w:rsidRPr="005B3F6B">
        <w:rPr>
          <w:rFonts w:cstheme="minorHAnsi"/>
          <w:lang w:val="en-GB"/>
        </w:rPr>
        <w:t xml:space="preserve">.  </w:t>
      </w:r>
    </w:p>
    <w:p w14:paraId="2991930B" w14:textId="56743406" w:rsidR="0053632E" w:rsidRPr="005B3F6B" w:rsidRDefault="0053632E" w:rsidP="005B3F6B">
      <w:pPr>
        <w:ind w:right="565"/>
        <w:rPr>
          <w:rFonts w:cstheme="minorHAnsi"/>
          <w:lang w:val="en-GB"/>
        </w:rPr>
      </w:pPr>
      <w:r w:rsidRPr="005B3F6B">
        <w:rPr>
          <w:rFonts w:cstheme="minorHAnsi"/>
          <w:lang w:val="en-GB"/>
        </w:rPr>
        <w:t>The workshop will explore how the myth gets transformed</w:t>
      </w:r>
    </w:p>
    <w:p w14:paraId="308705BF" w14:textId="2CE4FEE2" w:rsidR="0053632E" w:rsidRPr="005B3F6B" w:rsidRDefault="004902D1" w:rsidP="005B3F6B">
      <w:pPr>
        <w:ind w:right="565"/>
        <w:rPr>
          <w:rFonts w:cstheme="minorHAnsi"/>
          <w:lang w:val="en-GB"/>
        </w:rPr>
      </w:pPr>
      <w:r w:rsidRPr="005B3F6B">
        <w:rPr>
          <w:rFonts w:cstheme="minorHAnsi"/>
          <w:lang w:val="en-GB"/>
        </w:rPr>
        <w:t xml:space="preserve">→ </w:t>
      </w:r>
      <w:r w:rsidR="0053632E" w:rsidRPr="005B3F6B">
        <w:rPr>
          <w:rFonts w:cstheme="minorHAnsi"/>
          <w:lang w:val="en-GB"/>
        </w:rPr>
        <w:t>The set-up sounds promising!</w:t>
      </w:r>
    </w:p>
    <w:p w14:paraId="03BF7F0B" w14:textId="3A4907DF" w:rsidR="0053632E" w:rsidRPr="005B3F6B" w:rsidRDefault="004902D1" w:rsidP="005B3F6B">
      <w:pPr>
        <w:ind w:right="565"/>
        <w:rPr>
          <w:rFonts w:cstheme="minorHAnsi"/>
          <w:lang w:val="en-GB"/>
        </w:rPr>
      </w:pPr>
      <w:r w:rsidRPr="005B3F6B">
        <w:rPr>
          <w:rFonts w:cstheme="minorHAnsi"/>
          <w:lang w:val="en-GB"/>
        </w:rPr>
        <w:t xml:space="preserve">→ </w:t>
      </w:r>
      <w:r w:rsidR="0053632E" w:rsidRPr="005B3F6B">
        <w:rPr>
          <w:rFonts w:cstheme="minorHAnsi"/>
          <w:lang w:val="en-GB"/>
        </w:rPr>
        <w:t xml:space="preserve">The LOS budget can be used for local transport if necessary. </w:t>
      </w:r>
    </w:p>
    <w:p w14:paraId="44465BDD" w14:textId="3F8190C6" w:rsidR="0053632E" w:rsidRPr="005B3F6B" w:rsidRDefault="004902D1" w:rsidP="005B3F6B">
      <w:pPr>
        <w:ind w:right="565"/>
        <w:rPr>
          <w:rFonts w:cstheme="minorHAnsi"/>
          <w:lang w:val="en-GB"/>
        </w:rPr>
      </w:pPr>
      <w:proofErr w:type="gramStart"/>
      <w:r w:rsidRPr="005B3F6B">
        <w:rPr>
          <w:rFonts w:cstheme="minorHAnsi"/>
          <w:lang w:val="en-GB"/>
        </w:rPr>
        <w:t xml:space="preserve">→ </w:t>
      </w:r>
      <w:r w:rsidR="0053632E" w:rsidRPr="005B3F6B">
        <w:rPr>
          <w:rFonts w:cstheme="minorHAnsi"/>
          <w:lang w:val="en-GB"/>
        </w:rPr>
        <w:t xml:space="preserve"> </w:t>
      </w:r>
      <w:proofErr w:type="spellStart"/>
      <w:r w:rsidR="0053632E" w:rsidRPr="005B3F6B">
        <w:rPr>
          <w:rFonts w:cstheme="minorHAnsi"/>
          <w:lang w:val="en-GB"/>
        </w:rPr>
        <w:t>Klaske</w:t>
      </w:r>
      <w:proofErr w:type="spellEnd"/>
      <w:proofErr w:type="gramEnd"/>
      <w:r w:rsidR="0053632E" w:rsidRPr="005B3F6B">
        <w:rPr>
          <w:rFonts w:cstheme="minorHAnsi"/>
          <w:lang w:val="en-GB"/>
        </w:rPr>
        <w:t xml:space="preserve"> recommends a fragment from “Dreaming by the book” </w:t>
      </w:r>
      <w:r w:rsidR="00EC38F4" w:rsidRPr="005B3F6B">
        <w:rPr>
          <w:rFonts w:cstheme="minorHAnsi"/>
          <w:lang w:val="en-GB"/>
        </w:rPr>
        <w:t>by</w:t>
      </w:r>
      <w:r w:rsidR="0053632E" w:rsidRPr="005B3F6B">
        <w:rPr>
          <w:rFonts w:cstheme="minorHAnsi"/>
          <w:lang w:val="en-GB"/>
        </w:rPr>
        <w:t xml:space="preserve"> Elaine Scary, which discusses how Homer uses particular </w:t>
      </w:r>
      <w:r w:rsidR="00EC38F4" w:rsidRPr="005B3F6B">
        <w:rPr>
          <w:rFonts w:cstheme="minorHAnsi"/>
          <w:lang w:val="en-GB"/>
        </w:rPr>
        <w:t xml:space="preserve">literary </w:t>
      </w:r>
      <w:r w:rsidR="0053632E" w:rsidRPr="005B3F6B">
        <w:rPr>
          <w:rFonts w:cstheme="minorHAnsi"/>
          <w:lang w:val="en-GB"/>
        </w:rPr>
        <w:t xml:space="preserve">techniques in the </w:t>
      </w:r>
      <w:proofErr w:type="spellStart"/>
      <w:r w:rsidR="0053632E" w:rsidRPr="005B3F6B">
        <w:rPr>
          <w:rFonts w:cstheme="minorHAnsi"/>
          <w:lang w:val="en-GB"/>
        </w:rPr>
        <w:t>Ilias</w:t>
      </w:r>
      <w:proofErr w:type="spellEnd"/>
      <w:r w:rsidR="0053632E" w:rsidRPr="005B3F6B">
        <w:rPr>
          <w:rFonts w:cstheme="minorHAnsi"/>
          <w:lang w:val="en-GB"/>
        </w:rPr>
        <w:t xml:space="preserve"> to vividly depict the Trojan wall, the main characters and the battle. </w:t>
      </w:r>
    </w:p>
    <w:p w14:paraId="63E2C3D9" w14:textId="77777777" w:rsidR="00A25B9B" w:rsidRPr="005B3F6B" w:rsidRDefault="00A25B9B" w:rsidP="005B3F6B">
      <w:pPr>
        <w:ind w:right="565"/>
        <w:rPr>
          <w:rFonts w:cstheme="minorHAnsi"/>
          <w:lang w:val="en-GB" w:eastAsia="en-GB"/>
        </w:rPr>
      </w:pPr>
    </w:p>
    <w:p w14:paraId="163832A0" w14:textId="29B42B8C" w:rsidR="00EC38F4" w:rsidRPr="005B3F6B" w:rsidRDefault="008E2EE2" w:rsidP="005B3F6B">
      <w:pPr>
        <w:ind w:right="565"/>
        <w:rPr>
          <w:rFonts w:cstheme="minorHAnsi"/>
          <w:lang w:val="en-GB"/>
        </w:rPr>
      </w:pPr>
      <w:r w:rsidRPr="005B3F6B">
        <w:rPr>
          <w:rFonts w:cstheme="minorHAnsi"/>
          <w:b/>
          <w:bCs/>
          <w:lang w:val="en-GB" w:eastAsia="en-GB"/>
        </w:rPr>
        <w:t>Skopje</w:t>
      </w:r>
      <w:r w:rsidR="00E95A03" w:rsidRPr="005B3F6B">
        <w:rPr>
          <w:rFonts w:cstheme="minorHAnsi"/>
          <w:b/>
          <w:bCs/>
          <w:lang w:val="en-GB" w:eastAsia="en-GB"/>
        </w:rPr>
        <w:t xml:space="preserve"> (fieldwork + MC meeting)</w:t>
      </w:r>
      <w:r w:rsidR="00EC38F4" w:rsidRPr="005B3F6B">
        <w:rPr>
          <w:rFonts w:cstheme="minorHAnsi"/>
          <w:b/>
          <w:bCs/>
          <w:lang w:val="en-GB" w:eastAsia="en-GB"/>
        </w:rPr>
        <w:br/>
      </w:r>
      <w:r w:rsidR="00EC38F4" w:rsidRPr="005B3F6B">
        <w:rPr>
          <w:rFonts w:cstheme="minorHAnsi"/>
          <w:lang w:val="en-GB"/>
        </w:rPr>
        <w:t xml:space="preserve">Team: Slobodan, </w:t>
      </w:r>
      <w:proofErr w:type="spellStart"/>
      <w:r w:rsidR="00EC38F4" w:rsidRPr="005B3F6B">
        <w:rPr>
          <w:rFonts w:cstheme="minorHAnsi"/>
          <w:lang w:val="en-GB"/>
        </w:rPr>
        <w:t>Blagoja</w:t>
      </w:r>
      <w:proofErr w:type="spellEnd"/>
      <w:r w:rsidR="00EC38F4" w:rsidRPr="005B3F6B">
        <w:rPr>
          <w:rFonts w:cstheme="minorHAnsi"/>
          <w:lang w:val="en-GB"/>
        </w:rPr>
        <w:t xml:space="preserve">, Ana, </w:t>
      </w:r>
      <w:proofErr w:type="spellStart"/>
      <w:r w:rsidR="00EC38F4" w:rsidRPr="005B3F6B">
        <w:rPr>
          <w:rFonts w:cstheme="minorHAnsi"/>
          <w:lang w:val="en-GB"/>
        </w:rPr>
        <w:t>Marija</w:t>
      </w:r>
      <w:proofErr w:type="spellEnd"/>
      <w:r w:rsidR="00EC38F4" w:rsidRPr="005B3F6B">
        <w:rPr>
          <w:rFonts w:cstheme="minorHAnsi"/>
          <w:lang w:val="en-GB"/>
        </w:rPr>
        <w:t xml:space="preserve">, Aleksandar </w:t>
      </w:r>
    </w:p>
    <w:p w14:paraId="0921845F" w14:textId="7B9BB485" w:rsidR="00705374" w:rsidRPr="005B3F6B" w:rsidRDefault="00EC38F4" w:rsidP="005B3F6B">
      <w:pPr>
        <w:ind w:right="565"/>
        <w:rPr>
          <w:rFonts w:cstheme="minorHAnsi"/>
          <w:lang w:val="en-GB"/>
        </w:rPr>
      </w:pPr>
      <w:r w:rsidRPr="005B3F6B">
        <w:rPr>
          <w:rFonts w:cstheme="minorHAnsi"/>
          <w:lang w:val="en-GB"/>
        </w:rPr>
        <w:t xml:space="preserve">Slobodan presents the main ideas, departing from the Brutalist architectural heritage in Skopje, using a theatrical approach to regard the building as personalities. The outcome may also have a performative component. </w:t>
      </w:r>
      <w:r w:rsidR="00705374" w:rsidRPr="005B3F6B">
        <w:rPr>
          <w:rFonts w:cstheme="minorHAnsi"/>
          <w:lang w:val="en-GB"/>
        </w:rPr>
        <w:br/>
        <w:t xml:space="preserve">The call for participants will be announced after that of </w:t>
      </w:r>
      <w:proofErr w:type="spellStart"/>
      <w:r w:rsidR="00705374" w:rsidRPr="005B3F6B">
        <w:rPr>
          <w:rFonts w:cstheme="minorHAnsi"/>
          <w:lang w:val="en-GB"/>
        </w:rPr>
        <w:t>Canakalle</w:t>
      </w:r>
      <w:proofErr w:type="spellEnd"/>
      <w:r w:rsidR="00705374" w:rsidRPr="005B3F6B">
        <w:rPr>
          <w:rFonts w:cstheme="minorHAnsi"/>
          <w:lang w:val="en-GB"/>
        </w:rPr>
        <w:t>.</w:t>
      </w:r>
    </w:p>
    <w:p w14:paraId="67569924" w14:textId="7EEF5D02" w:rsidR="00E95A03" w:rsidRPr="005B3F6B" w:rsidRDefault="00E95A03" w:rsidP="005B3F6B">
      <w:pPr>
        <w:ind w:right="565"/>
        <w:rPr>
          <w:rFonts w:cstheme="minorHAnsi"/>
          <w:lang w:val="en-GB"/>
        </w:rPr>
      </w:pPr>
      <w:r w:rsidRPr="005B3F6B">
        <w:rPr>
          <w:rFonts w:cstheme="minorHAnsi"/>
          <w:lang w:val="en-GB"/>
        </w:rPr>
        <w:t>Following the workshop, the MC meeting will take place</w:t>
      </w:r>
    </w:p>
    <w:p w14:paraId="11F61C29" w14:textId="3BE66970" w:rsidR="00E95A03" w:rsidRPr="005B3F6B" w:rsidRDefault="00E95A03" w:rsidP="005B3F6B">
      <w:pPr>
        <w:ind w:right="565"/>
        <w:rPr>
          <w:rFonts w:cstheme="minorHAnsi"/>
          <w:lang w:val="en-GB"/>
        </w:rPr>
      </w:pPr>
      <w:r w:rsidRPr="005B3F6B">
        <w:rPr>
          <w:rFonts w:cstheme="minorHAnsi"/>
          <w:lang w:val="en-GB"/>
        </w:rPr>
        <w:t>The date was proposed for 20-23 of September, Slobodan proposes to do it one week later:  September 27-30</w:t>
      </w:r>
      <w:r w:rsidRPr="005B3F6B">
        <w:rPr>
          <w:rFonts w:cstheme="minorHAnsi"/>
          <w:lang w:val="en-GB"/>
        </w:rPr>
        <w:br/>
      </w:r>
      <w:r w:rsidR="004902D1" w:rsidRPr="005B3F6B">
        <w:rPr>
          <w:rFonts w:cstheme="minorHAnsi"/>
          <w:lang w:val="en-GB"/>
        </w:rPr>
        <w:t xml:space="preserve">→ </w:t>
      </w:r>
      <w:r w:rsidRPr="005B3F6B">
        <w:rPr>
          <w:rFonts w:cstheme="minorHAnsi"/>
          <w:lang w:val="en-GB"/>
        </w:rPr>
        <w:t xml:space="preserve">core group agrees with the </w:t>
      </w:r>
      <w:r w:rsidR="00705374" w:rsidRPr="005B3F6B">
        <w:rPr>
          <w:rFonts w:cstheme="minorHAnsi"/>
          <w:lang w:val="en-GB"/>
        </w:rPr>
        <w:t xml:space="preserve">new </w:t>
      </w:r>
      <w:r w:rsidRPr="005B3F6B">
        <w:rPr>
          <w:rFonts w:cstheme="minorHAnsi"/>
          <w:lang w:val="en-GB"/>
        </w:rPr>
        <w:t>date</w:t>
      </w:r>
    </w:p>
    <w:p w14:paraId="28C84DFA" w14:textId="56F3A57B" w:rsidR="007A0A27" w:rsidRPr="005B3F6B" w:rsidRDefault="004902D1" w:rsidP="005B3F6B">
      <w:pPr>
        <w:ind w:right="565"/>
        <w:rPr>
          <w:rFonts w:cstheme="minorHAnsi"/>
          <w:lang w:val="en-GB"/>
        </w:rPr>
      </w:pPr>
      <w:r w:rsidRPr="005B3F6B">
        <w:rPr>
          <w:rFonts w:cstheme="minorHAnsi"/>
          <w:lang w:val="en-GB"/>
        </w:rPr>
        <w:t xml:space="preserve">→ </w:t>
      </w:r>
      <w:r w:rsidR="00705374" w:rsidRPr="005B3F6B">
        <w:rPr>
          <w:rFonts w:cstheme="minorHAnsi"/>
          <w:lang w:val="en-GB"/>
        </w:rPr>
        <w:t>we discuss the format MC meeting:</w:t>
      </w:r>
      <w:r w:rsidR="00705374" w:rsidRPr="005B3F6B">
        <w:rPr>
          <w:rFonts w:cstheme="minorHAnsi"/>
          <w:lang w:val="en-GB"/>
        </w:rPr>
        <w:br/>
        <w:t>-would this also include WG meetings, as many participants a</w:t>
      </w:r>
      <w:r w:rsidR="007A0A27" w:rsidRPr="005B3F6B">
        <w:rPr>
          <w:rFonts w:cstheme="minorHAnsi"/>
          <w:lang w:val="en-GB"/>
        </w:rPr>
        <w:t>re already there?</w:t>
      </w:r>
      <w:r w:rsidR="007A0A27" w:rsidRPr="005B3F6B">
        <w:rPr>
          <w:rFonts w:cstheme="minorHAnsi"/>
          <w:lang w:val="en-GB"/>
        </w:rPr>
        <w:br/>
      </w:r>
      <w:r w:rsidR="007A0A27" w:rsidRPr="005B3F6B">
        <w:rPr>
          <w:rFonts w:cstheme="minorHAnsi"/>
          <w:lang w:val="en-GB"/>
        </w:rPr>
        <w:lastRenderedPageBreak/>
        <w:t>-do all MC members need to be there physically or could this be hybrid? That may save budget that we can better dedicate to the workshops themselves (so far, all the fieldwork projects become more expensive than estimated: higher LOS, more participants).</w:t>
      </w:r>
      <w:r w:rsidR="007A0A27" w:rsidRPr="005B3F6B">
        <w:rPr>
          <w:rFonts w:cstheme="minorHAnsi"/>
          <w:lang w:val="en-GB"/>
        </w:rPr>
        <w:br/>
        <w:t>-could we invite only the MC members who are also active WG members, and asks the rest to join online?</w:t>
      </w:r>
    </w:p>
    <w:p w14:paraId="1084470A" w14:textId="5C203374" w:rsidR="00D85D39" w:rsidRPr="005B3F6B" w:rsidRDefault="00D85D39" w:rsidP="005B3F6B">
      <w:pPr>
        <w:ind w:right="565"/>
        <w:rPr>
          <w:rFonts w:cstheme="minorHAnsi"/>
          <w:lang w:val="en-GB" w:eastAsia="en-GB"/>
        </w:rPr>
      </w:pPr>
    </w:p>
    <w:p w14:paraId="1A4C23F2" w14:textId="77777777" w:rsidR="004902D1" w:rsidRPr="005B3F6B" w:rsidRDefault="00D85D39" w:rsidP="005B3F6B">
      <w:pPr>
        <w:ind w:right="565"/>
        <w:rPr>
          <w:rFonts w:cstheme="minorHAnsi"/>
          <w:b/>
          <w:bCs/>
          <w:lang w:val="en-GB" w:eastAsia="en-GB"/>
        </w:rPr>
      </w:pPr>
      <w:r w:rsidRPr="005B3F6B">
        <w:rPr>
          <w:rFonts w:cstheme="minorHAnsi"/>
          <w:b/>
          <w:bCs/>
          <w:lang w:val="en-GB" w:eastAsia="en-GB"/>
        </w:rPr>
        <w:t xml:space="preserve">3. </w:t>
      </w:r>
      <w:r w:rsidR="008E2EE2" w:rsidRPr="005B3F6B">
        <w:rPr>
          <w:rFonts w:cstheme="minorHAnsi"/>
          <w:b/>
          <w:bCs/>
          <w:lang w:val="en-GB" w:eastAsia="en-GB"/>
        </w:rPr>
        <w:t>Ongoing projects</w:t>
      </w:r>
    </w:p>
    <w:p w14:paraId="6019EA9E" w14:textId="32C07395" w:rsidR="00D85D39" w:rsidRPr="005B3F6B" w:rsidRDefault="004902D1" w:rsidP="005B3F6B">
      <w:pPr>
        <w:ind w:right="565"/>
        <w:rPr>
          <w:rFonts w:cstheme="minorHAnsi"/>
          <w:b/>
          <w:bCs/>
          <w:lang w:val="en-GB" w:eastAsia="en-GB"/>
        </w:rPr>
      </w:pPr>
      <w:r w:rsidRPr="005B3F6B">
        <w:rPr>
          <w:rFonts w:cstheme="minorHAnsi"/>
          <w:b/>
          <w:bCs/>
          <w:lang w:val="en-GB" w:eastAsia="en-GB"/>
        </w:rPr>
        <w:t>Other destinations</w:t>
      </w:r>
      <w:r w:rsidR="00D85D39" w:rsidRPr="005B3F6B">
        <w:rPr>
          <w:rFonts w:cstheme="minorHAnsi"/>
          <w:b/>
          <w:bCs/>
          <w:lang w:val="en-GB" w:eastAsia="en-GB"/>
        </w:rPr>
        <w:br/>
      </w:r>
      <w:r w:rsidR="00D85D39" w:rsidRPr="005B3F6B">
        <w:rPr>
          <w:rFonts w:cstheme="minorHAnsi"/>
          <w:lang w:val="en-GB" w:eastAsia="en-GB"/>
        </w:rPr>
        <w:t xml:space="preserve">Giuseppe and Sonja report about the </w:t>
      </w:r>
      <w:proofErr w:type="gramStart"/>
      <w:r w:rsidR="00D85D39" w:rsidRPr="005B3F6B">
        <w:rPr>
          <w:rFonts w:cstheme="minorHAnsi"/>
          <w:lang w:val="en-GB" w:eastAsia="en-GB"/>
        </w:rPr>
        <w:t>state of affairs</w:t>
      </w:r>
      <w:proofErr w:type="gramEnd"/>
      <w:r w:rsidR="00D85D39" w:rsidRPr="005B3F6B">
        <w:rPr>
          <w:rFonts w:cstheme="minorHAnsi"/>
          <w:lang w:val="en-GB" w:eastAsia="en-GB"/>
        </w:rPr>
        <w:t xml:space="preserve">. </w:t>
      </w:r>
      <w:r w:rsidR="00D85D39" w:rsidRPr="005B3F6B">
        <w:rPr>
          <w:rFonts w:cstheme="minorHAnsi"/>
          <w:lang w:val="en-GB" w:eastAsia="en-GB"/>
        </w:rPr>
        <w:br/>
        <w:t>Many promising entries, now the authors/ submitters are asked to contact original authors or publishers to get permission.</w:t>
      </w:r>
      <w:r w:rsidR="00D85D39" w:rsidRPr="005B3F6B">
        <w:rPr>
          <w:rFonts w:cstheme="minorHAnsi"/>
          <w:lang w:val="en-GB" w:eastAsia="en-GB"/>
        </w:rPr>
        <w:br/>
        <w:t>Also poetic texts are welcome.</w:t>
      </w:r>
    </w:p>
    <w:p w14:paraId="3073560D" w14:textId="08EA573A" w:rsidR="00D85D39" w:rsidRDefault="008E2EE2" w:rsidP="005B3F6B">
      <w:pPr>
        <w:ind w:right="565"/>
        <w:rPr>
          <w:rFonts w:cstheme="minorHAnsi"/>
          <w:lang w:val="en-GB" w:eastAsia="en-GB"/>
        </w:rPr>
      </w:pPr>
      <w:r w:rsidRPr="005B3F6B">
        <w:rPr>
          <w:rFonts w:cstheme="minorHAnsi"/>
          <w:b/>
          <w:bCs/>
          <w:lang w:val="en-GB" w:eastAsia="en-GB"/>
        </w:rPr>
        <w:t>Mid-size city</w:t>
      </w:r>
      <w:r w:rsidR="00D85D39" w:rsidRPr="005B3F6B">
        <w:rPr>
          <w:rFonts w:cstheme="minorHAnsi"/>
          <w:b/>
          <w:bCs/>
          <w:lang w:val="en-GB" w:eastAsia="en-GB"/>
        </w:rPr>
        <w:br/>
      </w:r>
      <w:r w:rsidR="00D85D39" w:rsidRPr="005B3F6B">
        <w:rPr>
          <w:rFonts w:cstheme="minorHAnsi"/>
          <w:lang w:val="en-GB" w:eastAsia="en-GB"/>
        </w:rPr>
        <w:t>WG2 is working on the parameters for the mid-size city</w:t>
      </w:r>
      <w:r w:rsidR="00D85D39" w:rsidRPr="005B3F6B">
        <w:rPr>
          <w:rFonts w:cstheme="minorHAnsi"/>
          <w:lang w:val="en-GB" w:eastAsia="en-GB"/>
        </w:rPr>
        <w:br/>
        <w:t xml:space="preserve">A </w:t>
      </w:r>
      <w:proofErr w:type="spellStart"/>
      <w:r w:rsidR="00D85D39" w:rsidRPr="005B3F6B">
        <w:rPr>
          <w:rFonts w:cstheme="minorHAnsi"/>
          <w:lang w:val="en-GB" w:eastAsia="en-GB"/>
        </w:rPr>
        <w:t>padlet</w:t>
      </w:r>
      <w:proofErr w:type="spellEnd"/>
      <w:r w:rsidR="00D85D39" w:rsidRPr="005B3F6B">
        <w:rPr>
          <w:rFonts w:cstheme="minorHAnsi"/>
          <w:lang w:val="en-GB" w:eastAsia="en-GB"/>
        </w:rPr>
        <w:t xml:space="preserve"> has been created where WG members can submit their contributions</w:t>
      </w:r>
      <w:r w:rsidR="00D85D39" w:rsidRPr="005B3F6B">
        <w:rPr>
          <w:rFonts w:cstheme="minorHAnsi"/>
          <w:lang w:val="en-GB" w:eastAsia="en-GB"/>
        </w:rPr>
        <w:br/>
        <w:t>Online WF2 meeting to discuss the parameters</w:t>
      </w:r>
      <w:r w:rsidR="00D85D39" w:rsidRPr="005B3F6B">
        <w:rPr>
          <w:rFonts w:cstheme="minorHAnsi"/>
          <w:lang w:val="en-GB" w:eastAsia="en-GB"/>
        </w:rPr>
        <w:br/>
        <w:t>During the training school, interviews have been held to ask participants about their views of the mid-size city.</w:t>
      </w:r>
      <w:r w:rsidR="00D85D39" w:rsidRPr="005B3F6B">
        <w:rPr>
          <w:rFonts w:cstheme="minorHAnsi"/>
          <w:lang w:val="en-GB" w:eastAsia="en-GB"/>
        </w:rPr>
        <w:br/>
        <w:t xml:space="preserve">Contributions can be sent to </w:t>
      </w:r>
      <w:hyperlink r:id="rId7" w:history="1">
        <w:r w:rsidR="00F01CE0" w:rsidRPr="006C6A8F">
          <w:rPr>
            <w:rStyle w:val="Hyperlink"/>
            <w:rFonts w:cstheme="minorHAnsi"/>
            <w:lang w:val="en-GB" w:eastAsia="en-GB"/>
          </w:rPr>
          <w:t>WG2.WUP@gmail.com</w:t>
        </w:r>
      </w:hyperlink>
    </w:p>
    <w:p w14:paraId="2121022C" w14:textId="6CBCF52C" w:rsidR="00F01CE0" w:rsidRDefault="00F01CE0" w:rsidP="00F01CE0">
      <w:pPr>
        <w:ind w:right="565"/>
        <w:rPr>
          <w:rFonts w:cstheme="minorHAnsi"/>
          <w:lang w:val="en-GB"/>
        </w:rPr>
      </w:pPr>
      <w:r>
        <w:rPr>
          <w:rFonts w:cstheme="minorHAnsi"/>
          <w:lang w:val="en-GB"/>
        </w:rPr>
        <w:t>Reflections on the mid-size city in the discussion today:</w:t>
      </w:r>
      <w:r>
        <w:rPr>
          <w:rFonts w:cstheme="minorHAnsi"/>
          <w:lang w:val="en-GB"/>
        </w:rPr>
        <w:br/>
        <w:t>These cities have escaped the inhuman scale of modernity processes, there is still a human scale and a sense of rootedness. Could we state that in a metropole, humans serve the city while in the mid-size city, the city serves human life and meaningful activities?</w:t>
      </w:r>
    </w:p>
    <w:p w14:paraId="0A5D0B02" w14:textId="77777777" w:rsidR="00F01CE0" w:rsidRDefault="00F01CE0" w:rsidP="00F01CE0">
      <w:pPr>
        <w:ind w:right="565"/>
        <w:rPr>
          <w:rFonts w:cstheme="minorHAnsi"/>
          <w:lang w:val="en-GB"/>
        </w:rPr>
      </w:pPr>
      <w:r>
        <w:rPr>
          <w:rFonts w:cstheme="minorHAnsi"/>
          <w:lang w:val="en-GB"/>
        </w:rPr>
        <w:t xml:space="preserve">Narratives </w:t>
      </w:r>
      <w:proofErr w:type="gramStart"/>
      <w:r>
        <w:rPr>
          <w:rFonts w:cstheme="minorHAnsi"/>
          <w:lang w:val="en-GB"/>
        </w:rPr>
        <w:t>are able to</w:t>
      </w:r>
      <w:proofErr w:type="gramEnd"/>
      <w:r>
        <w:rPr>
          <w:rFonts w:cstheme="minorHAnsi"/>
          <w:lang w:val="en-GB"/>
        </w:rPr>
        <w:t xml:space="preserve"> capture that deeper sense of urban humanity, of relationships between people and urban places, that have not been recognized so far, as main focus of urban studies has been on the big cities? </w:t>
      </w:r>
    </w:p>
    <w:p w14:paraId="2E7C07F8" w14:textId="77777777" w:rsidR="00F01CE0" w:rsidRPr="00F01CE0" w:rsidRDefault="00F01CE0" w:rsidP="00F01CE0">
      <w:pPr>
        <w:ind w:right="565"/>
        <w:rPr>
          <w:rFonts w:cstheme="minorHAnsi"/>
          <w:lang w:val="en-GB"/>
        </w:rPr>
      </w:pPr>
      <w:r>
        <w:rPr>
          <w:rFonts w:cstheme="minorHAnsi"/>
          <w:lang w:val="en-GB"/>
        </w:rPr>
        <w:t>Still many mid-size cities have become subsumed in the metropolitan idea (</w:t>
      </w:r>
      <w:proofErr w:type="spellStart"/>
      <w:proofErr w:type="gramStart"/>
      <w:r>
        <w:rPr>
          <w:rFonts w:cstheme="minorHAnsi"/>
          <w:lang w:val="en-GB"/>
        </w:rPr>
        <w:t>ie</w:t>
      </w:r>
      <w:proofErr w:type="spellEnd"/>
      <w:proofErr w:type="gramEnd"/>
      <w:r>
        <w:rPr>
          <w:rFonts w:cstheme="minorHAnsi"/>
          <w:lang w:val="en-GB"/>
        </w:rPr>
        <w:t xml:space="preserve"> Tampere presenting itself as “2</w:t>
      </w:r>
      <w:r w:rsidRPr="00F01CE0">
        <w:rPr>
          <w:rFonts w:cstheme="minorHAnsi"/>
          <w:vertAlign w:val="superscript"/>
          <w:lang w:val="en-GB"/>
        </w:rPr>
        <w:t>nd</w:t>
      </w:r>
      <w:r>
        <w:rPr>
          <w:rFonts w:cstheme="minorHAnsi"/>
          <w:lang w:val="en-GB"/>
        </w:rPr>
        <w:t xml:space="preserve"> biggest city in Finland”)</w:t>
      </w:r>
      <w:r>
        <w:rPr>
          <w:rFonts w:cstheme="minorHAnsi"/>
          <w:lang w:val="en-GB"/>
        </w:rPr>
        <w:br/>
        <w:t xml:space="preserve">See also the OASE issue89 </w:t>
      </w:r>
      <w:r w:rsidRPr="00F01CE0">
        <w:rPr>
          <w:rFonts w:cstheme="minorHAnsi"/>
          <w:i/>
          <w:iCs/>
          <w:lang w:val="en-GB"/>
        </w:rPr>
        <w:t>Medium</w:t>
      </w:r>
      <w:r>
        <w:rPr>
          <w:rFonts w:cstheme="minorHAnsi"/>
          <w:i/>
          <w:iCs/>
          <w:lang w:val="en-GB"/>
        </w:rPr>
        <w:t xml:space="preserve">: the </w:t>
      </w:r>
      <w:proofErr w:type="spellStart"/>
      <w:r>
        <w:rPr>
          <w:rFonts w:cstheme="minorHAnsi"/>
          <w:i/>
          <w:iCs/>
          <w:lang w:val="en-GB"/>
        </w:rPr>
        <w:t>mid size</w:t>
      </w:r>
      <w:proofErr w:type="spellEnd"/>
      <w:r>
        <w:rPr>
          <w:rFonts w:cstheme="minorHAnsi"/>
          <w:i/>
          <w:iCs/>
          <w:lang w:val="en-GB"/>
        </w:rPr>
        <w:t xml:space="preserve"> city as a European condition and strategy</w:t>
      </w:r>
      <w:r>
        <w:rPr>
          <w:rFonts w:cstheme="minorHAnsi"/>
          <w:lang w:val="en-GB"/>
        </w:rPr>
        <w:t xml:space="preserve">, that was one of the point of departure for our COST application. </w:t>
      </w:r>
    </w:p>
    <w:p w14:paraId="34AEDE82" w14:textId="77777777" w:rsidR="00F01CE0" w:rsidRPr="005B3F6B" w:rsidRDefault="00F01CE0" w:rsidP="005B3F6B">
      <w:pPr>
        <w:ind w:right="565"/>
        <w:rPr>
          <w:rFonts w:cstheme="minorHAnsi"/>
          <w:lang w:val="en-GB" w:eastAsia="en-GB"/>
        </w:rPr>
      </w:pPr>
    </w:p>
    <w:p w14:paraId="52247F4F" w14:textId="31982413" w:rsidR="00D85D39" w:rsidRPr="005B3F6B" w:rsidRDefault="00D85D39" w:rsidP="005B3F6B">
      <w:pPr>
        <w:ind w:right="565"/>
        <w:rPr>
          <w:rFonts w:cstheme="minorHAnsi"/>
          <w:lang w:val="en-GB"/>
        </w:rPr>
      </w:pPr>
      <w:r w:rsidRPr="005B3F6B">
        <w:rPr>
          <w:rFonts w:cstheme="minorHAnsi"/>
          <w:b/>
          <w:bCs/>
          <w:lang w:val="en-GB"/>
        </w:rPr>
        <w:t>Repository</w:t>
      </w:r>
      <w:r w:rsidRPr="005B3F6B">
        <w:rPr>
          <w:rFonts w:cstheme="minorHAnsi"/>
          <w:b/>
          <w:bCs/>
          <w:lang w:val="en-GB"/>
        </w:rPr>
        <w:br/>
      </w:r>
      <w:r w:rsidRPr="005B3F6B">
        <w:rPr>
          <w:rFonts w:cstheme="minorHAnsi"/>
          <w:lang w:val="en-GB"/>
        </w:rPr>
        <w:t xml:space="preserve">Dalia and Carlos report: </w:t>
      </w:r>
      <w:r w:rsidRPr="005B3F6B">
        <w:rPr>
          <w:rFonts w:cstheme="minorHAnsi"/>
          <w:lang w:val="en-GB"/>
        </w:rPr>
        <w:br/>
        <w:t>good quality and scope of the entries!</w:t>
      </w:r>
      <w:r w:rsidRPr="005B3F6B">
        <w:rPr>
          <w:rFonts w:cstheme="minorHAnsi"/>
          <w:lang w:val="en-GB"/>
        </w:rPr>
        <w:br/>
        <w:t xml:space="preserve">all contributors have received feedback and we are now receiving the revised versions of submissions </w:t>
      </w:r>
      <w:r w:rsidRPr="005B3F6B">
        <w:rPr>
          <w:rFonts w:cstheme="minorHAnsi"/>
          <w:lang w:val="en-GB"/>
        </w:rPr>
        <w:br/>
        <w:t xml:space="preserve">the WG3 meeting in Tampere will be dedicated to the repository: discussing entries, possibly new entries, testing the proposed assignments in the city </w:t>
      </w:r>
    </w:p>
    <w:p w14:paraId="2315295A" w14:textId="1AA0C3DA" w:rsidR="00D85D39" w:rsidRPr="005B3F6B" w:rsidRDefault="004902D1" w:rsidP="005B3F6B">
      <w:pPr>
        <w:ind w:right="565"/>
        <w:rPr>
          <w:rFonts w:cstheme="minorHAnsi"/>
          <w:lang w:val="en-GB"/>
        </w:rPr>
      </w:pPr>
      <w:r w:rsidRPr="005B3F6B">
        <w:rPr>
          <w:rFonts w:cstheme="minorHAnsi"/>
          <w:lang w:val="en-GB"/>
        </w:rPr>
        <w:t xml:space="preserve">→ </w:t>
      </w:r>
      <w:r w:rsidR="00D85D39" w:rsidRPr="005B3F6B">
        <w:rPr>
          <w:rFonts w:cstheme="minorHAnsi"/>
          <w:lang w:val="en-GB"/>
        </w:rPr>
        <w:t xml:space="preserve">question: how to keep it open? </w:t>
      </w:r>
      <w:proofErr w:type="gramStart"/>
      <w:r w:rsidR="00D85D39" w:rsidRPr="005B3F6B">
        <w:rPr>
          <w:rFonts w:cstheme="minorHAnsi"/>
          <w:lang w:val="en-GB"/>
        </w:rPr>
        <w:t>Also</w:t>
      </w:r>
      <w:proofErr w:type="gramEnd"/>
      <w:r w:rsidR="00D85D39" w:rsidRPr="005B3F6B">
        <w:rPr>
          <w:rFonts w:cstheme="minorHAnsi"/>
          <w:lang w:val="en-GB"/>
        </w:rPr>
        <w:t xml:space="preserve"> the </w:t>
      </w:r>
      <w:proofErr w:type="spellStart"/>
      <w:r w:rsidR="00D85D39" w:rsidRPr="005B3F6B">
        <w:rPr>
          <w:rFonts w:cstheme="minorHAnsi"/>
          <w:lang w:val="en-GB"/>
        </w:rPr>
        <w:t>Vademecum</w:t>
      </w:r>
      <w:proofErr w:type="spellEnd"/>
      <w:r w:rsidR="00D85D39" w:rsidRPr="005B3F6B">
        <w:rPr>
          <w:rFonts w:cstheme="minorHAnsi"/>
          <w:lang w:val="en-GB"/>
        </w:rPr>
        <w:t xml:space="preserve">, it </w:t>
      </w:r>
      <w:proofErr w:type="spellStart"/>
      <w:r w:rsidR="00D85D39" w:rsidRPr="005B3F6B">
        <w:rPr>
          <w:rFonts w:cstheme="minorHAnsi"/>
          <w:lang w:val="en-GB"/>
        </w:rPr>
        <w:t>ias</w:t>
      </w:r>
      <w:proofErr w:type="spellEnd"/>
      <w:r w:rsidR="00D85D39" w:rsidRPr="005B3F6B">
        <w:rPr>
          <w:rFonts w:cstheme="minorHAnsi"/>
          <w:lang w:val="en-GB"/>
        </w:rPr>
        <w:t xml:space="preserve"> a </w:t>
      </w:r>
      <w:r w:rsidRPr="005B3F6B">
        <w:rPr>
          <w:rFonts w:cstheme="minorHAnsi"/>
          <w:lang w:val="en-GB"/>
        </w:rPr>
        <w:t xml:space="preserve">product but also should remain open for new additions. Jorge suggests that the ‘glossary’ page on the website could be used more actively </w:t>
      </w:r>
    </w:p>
    <w:p w14:paraId="509179AD" w14:textId="5612E1D6" w:rsidR="004902D1" w:rsidRPr="005B3F6B" w:rsidRDefault="008E2EE2" w:rsidP="005B3F6B">
      <w:pPr>
        <w:ind w:right="565"/>
        <w:rPr>
          <w:rFonts w:cstheme="minorHAnsi"/>
          <w:lang w:val="en-GB"/>
        </w:rPr>
      </w:pPr>
      <w:r w:rsidRPr="005B3F6B">
        <w:rPr>
          <w:rFonts w:cstheme="minorHAnsi"/>
          <w:b/>
          <w:bCs/>
          <w:lang w:val="en-GB" w:eastAsia="en-GB"/>
        </w:rPr>
        <w:t>Writingplace#7</w:t>
      </w:r>
      <w:r w:rsidR="004902D1" w:rsidRPr="005B3F6B">
        <w:rPr>
          <w:rFonts w:cstheme="minorHAnsi"/>
          <w:b/>
          <w:bCs/>
          <w:lang w:val="en-GB" w:eastAsia="en-GB"/>
        </w:rPr>
        <w:br/>
      </w:r>
      <w:r w:rsidR="004902D1" w:rsidRPr="005B3F6B">
        <w:rPr>
          <w:rFonts w:cstheme="minorHAnsi"/>
          <w:lang w:val="en-GB" w:eastAsia="en-GB"/>
        </w:rPr>
        <w:t xml:space="preserve">Not that many good submissions on the call for papers. Some off </w:t>
      </w:r>
      <w:proofErr w:type="gramStart"/>
      <w:r w:rsidR="004902D1" w:rsidRPr="005B3F6B">
        <w:rPr>
          <w:rFonts w:cstheme="minorHAnsi"/>
          <w:lang w:val="en-GB" w:eastAsia="en-GB"/>
        </w:rPr>
        <w:t>topic</w:t>
      </w:r>
      <w:proofErr w:type="gramEnd"/>
      <w:r w:rsidR="004902D1" w:rsidRPr="005B3F6B">
        <w:rPr>
          <w:rFonts w:cstheme="minorHAnsi"/>
          <w:lang w:val="en-GB" w:eastAsia="en-GB"/>
        </w:rPr>
        <w:t xml:space="preserve">, some still underdeveloped (just an abstract, for instance). </w:t>
      </w:r>
    </w:p>
    <w:p w14:paraId="0D1D4193" w14:textId="4C386C99" w:rsidR="004902D1" w:rsidRPr="005B3F6B" w:rsidRDefault="004902D1" w:rsidP="005B3F6B">
      <w:pPr>
        <w:ind w:right="565"/>
        <w:rPr>
          <w:rFonts w:cstheme="minorHAnsi"/>
          <w:lang w:val="en-GB"/>
        </w:rPr>
      </w:pPr>
      <w:r w:rsidRPr="005B3F6B">
        <w:rPr>
          <w:rFonts w:cstheme="minorHAnsi"/>
          <w:lang w:val="en-GB"/>
        </w:rPr>
        <w:t xml:space="preserve">→ the call will be extended until late May. potential </w:t>
      </w:r>
      <w:proofErr w:type="spellStart"/>
      <w:r w:rsidRPr="005B3F6B">
        <w:rPr>
          <w:rFonts w:cstheme="minorHAnsi"/>
          <w:lang w:val="en-GB"/>
        </w:rPr>
        <w:t>contributers</w:t>
      </w:r>
      <w:proofErr w:type="spellEnd"/>
      <w:r w:rsidRPr="005B3F6B">
        <w:rPr>
          <w:rFonts w:cstheme="minorHAnsi"/>
          <w:lang w:val="en-GB"/>
        </w:rPr>
        <w:t xml:space="preserve"> (especially from WG4) will be actively approached</w:t>
      </w:r>
    </w:p>
    <w:p w14:paraId="2D6EC235" w14:textId="77777777" w:rsidR="004902D1" w:rsidRPr="005B3F6B" w:rsidRDefault="004902D1" w:rsidP="005B3F6B">
      <w:pPr>
        <w:ind w:right="565"/>
        <w:rPr>
          <w:rFonts w:cstheme="minorHAnsi"/>
          <w:lang w:val="en-GB" w:eastAsia="en-GB"/>
        </w:rPr>
      </w:pPr>
    </w:p>
    <w:p w14:paraId="4DBFC265" w14:textId="77777777" w:rsidR="004902D1" w:rsidRPr="005B3F6B" w:rsidRDefault="004902D1" w:rsidP="005B3F6B">
      <w:pPr>
        <w:ind w:right="565"/>
        <w:rPr>
          <w:rFonts w:cstheme="minorHAnsi"/>
          <w:lang w:val="en-GB" w:eastAsia="en-GB"/>
        </w:rPr>
      </w:pPr>
    </w:p>
    <w:p w14:paraId="389230C6" w14:textId="4B8255A4" w:rsidR="00286FA7" w:rsidRPr="005B3F6B" w:rsidRDefault="0052213B" w:rsidP="005B3F6B">
      <w:pPr>
        <w:ind w:right="565"/>
        <w:rPr>
          <w:rFonts w:cstheme="minorHAnsi"/>
          <w:b/>
          <w:bCs/>
          <w:lang w:val="en-GB" w:eastAsia="en-GB"/>
        </w:rPr>
      </w:pPr>
      <w:r w:rsidRPr="005B3F6B">
        <w:rPr>
          <w:rFonts w:cstheme="minorHAnsi"/>
          <w:b/>
          <w:bCs/>
          <w:lang w:val="en-GB" w:eastAsia="en-GB"/>
        </w:rPr>
        <w:t>4. Submitted Application</w:t>
      </w:r>
      <w:r w:rsidR="00286FA7" w:rsidRPr="005B3F6B">
        <w:rPr>
          <w:rFonts w:cstheme="minorHAnsi"/>
          <w:b/>
          <w:bCs/>
          <w:lang w:val="en-GB" w:eastAsia="en-GB"/>
        </w:rPr>
        <w:t>s</w:t>
      </w:r>
    </w:p>
    <w:p w14:paraId="0908E041" w14:textId="2353FBD4" w:rsidR="0052213B" w:rsidRPr="005B3F6B" w:rsidRDefault="0052213B" w:rsidP="005B3F6B">
      <w:pPr>
        <w:ind w:right="565"/>
        <w:rPr>
          <w:rFonts w:cstheme="minorHAnsi"/>
          <w:b/>
          <w:bCs/>
          <w:lang w:val="en-GB" w:eastAsia="en-GB"/>
        </w:rPr>
      </w:pPr>
      <w:r w:rsidRPr="005B3F6B">
        <w:rPr>
          <w:rFonts w:cstheme="minorHAnsi"/>
          <w:b/>
          <w:bCs/>
          <w:lang w:val="en-GB" w:eastAsia="en-GB"/>
        </w:rPr>
        <w:t>ITC conference grant</w:t>
      </w:r>
    </w:p>
    <w:p w14:paraId="78D4272B" w14:textId="23C5575E" w:rsidR="004C0732" w:rsidRPr="005B3F6B" w:rsidRDefault="00286FA7" w:rsidP="005B3F6B">
      <w:pPr>
        <w:pStyle w:val="Heading2"/>
        <w:spacing w:before="0" w:beforeAutospacing="0" w:after="0" w:afterAutospacing="0"/>
        <w:ind w:right="565"/>
        <w:rPr>
          <w:rFonts w:asciiTheme="minorHAnsi" w:hAnsiTheme="minorHAnsi" w:cstheme="minorHAnsi"/>
          <w:b w:val="0"/>
          <w:bCs w:val="0"/>
          <w:color w:val="000000" w:themeColor="text1"/>
          <w:sz w:val="22"/>
          <w:szCs w:val="22"/>
          <w:lang w:val="en-GB"/>
        </w:rPr>
      </w:pPr>
      <w:r w:rsidRPr="005B3F6B">
        <w:rPr>
          <w:rFonts w:asciiTheme="minorHAnsi" w:hAnsiTheme="minorHAnsi" w:cstheme="minorHAnsi"/>
          <w:b w:val="0"/>
          <w:bCs w:val="0"/>
          <w:sz w:val="22"/>
          <w:szCs w:val="22"/>
          <w:lang w:val="en-GB"/>
        </w:rPr>
        <w:t>Marcel reports on ITC grant</w:t>
      </w:r>
      <w:r w:rsidR="004C0732" w:rsidRPr="005B3F6B">
        <w:rPr>
          <w:rFonts w:asciiTheme="minorHAnsi" w:hAnsiTheme="minorHAnsi" w:cstheme="minorHAnsi"/>
          <w:b w:val="0"/>
          <w:bCs w:val="0"/>
          <w:sz w:val="22"/>
          <w:szCs w:val="22"/>
          <w:lang w:val="en-GB"/>
        </w:rPr>
        <w:t xml:space="preserve">s: so far, this grant period, we have had one ITC grant, from </w:t>
      </w:r>
      <w:r w:rsidRPr="005B3F6B">
        <w:rPr>
          <w:rFonts w:asciiTheme="minorHAnsi" w:hAnsiTheme="minorHAnsi" w:cstheme="minorHAnsi"/>
          <w:b w:val="0"/>
          <w:bCs w:val="0"/>
          <w:sz w:val="22"/>
          <w:szCs w:val="22"/>
          <w:lang w:val="en-GB"/>
        </w:rPr>
        <w:t xml:space="preserve">Pavel </w:t>
      </w:r>
      <w:proofErr w:type="spellStart"/>
      <w:r w:rsidRPr="005B3F6B">
        <w:rPr>
          <w:rFonts w:asciiTheme="minorHAnsi" w:hAnsiTheme="minorHAnsi" w:cstheme="minorHAnsi"/>
          <w:b w:val="0"/>
          <w:bCs w:val="0"/>
          <w:sz w:val="22"/>
          <w:szCs w:val="22"/>
          <w:lang w:val="en-GB"/>
        </w:rPr>
        <w:t>Horak</w:t>
      </w:r>
      <w:proofErr w:type="spellEnd"/>
      <w:r w:rsidRPr="005B3F6B">
        <w:rPr>
          <w:rFonts w:asciiTheme="minorHAnsi" w:hAnsiTheme="minorHAnsi" w:cstheme="minorHAnsi"/>
          <w:b w:val="0"/>
          <w:bCs w:val="0"/>
          <w:sz w:val="22"/>
          <w:szCs w:val="22"/>
          <w:lang w:val="en-GB"/>
        </w:rPr>
        <w:t xml:space="preserve"> </w:t>
      </w:r>
      <w:r w:rsidR="004C0732" w:rsidRPr="005B3F6B">
        <w:rPr>
          <w:rFonts w:asciiTheme="minorHAnsi" w:hAnsiTheme="minorHAnsi" w:cstheme="minorHAnsi"/>
          <w:b w:val="0"/>
          <w:bCs w:val="0"/>
          <w:sz w:val="22"/>
          <w:szCs w:val="22"/>
          <w:lang w:val="en-GB"/>
        </w:rPr>
        <w:t xml:space="preserve">from Prague, </w:t>
      </w:r>
      <w:r w:rsidR="004C0732" w:rsidRPr="005B3F6B">
        <w:rPr>
          <w:rFonts w:asciiTheme="minorHAnsi" w:hAnsiTheme="minorHAnsi" w:cstheme="minorHAnsi"/>
          <w:b w:val="0"/>
          <w:bCs w:val="0"/>
          <w:color w:val="000000" w:themeColor="text1"/>
          <w:sz w:val="22"/>
          <w:szCs w:val="22"/>
          <w:lang w:val="en-GB"/>
        </w:rPr>
        <w:t>going to a conference at Cork</w:t>
      </w:r>
      <w:r w:rsidRPr="005B3F6B">
        <w:rPr>
          <w:rFonts w:asciiTheme="minorHAnsi" w:hAnsiTheme="minorHAnsi" w:cstheme="minorHAnsi"/>
          <w:b w:val="0"/>
          <w:bCs w:val="0"/>
          <w:color w:val="000000" w:themeColor="text1"/>
          <w:sz w:val="22"/>
          <w:szCs w:val="22"/>
          <w:lang w:val="en-GB"/>
        </w:rPr>
        <w:t xml:space="preserve"> </w:t>
      </w:r>
      <w:r w:rsidR="001447B2" w:rsidRPr="005B3F6B">
        <w:rPr>
          <w:rFonts w:asciiTheme="minorHAnsi" w:hAnsiTheme="minorHAnsi" w:cstheme="minorHAnsi"/>
          <w:b w:val="0"/>
          <w:bCs w:val="0"/>
          <w:color w:val="000000" w:themeColor="text1"/>
          <w:sz w:val="22"/>
          <w:szCs w:val="22"/>
          <w:lang w:val="en-GB"/>
        </w:rPr>
        <w:t>U</w:t>
      </w:r>
      <w:r w:rsidRPr="005B3F6B">
        <w:rPr>
          <w:rFonts w:asciiTheme="minorHAnsi" w:hAnsiTheme="minorHAnsi" w:cstheme="minorHAnsi"/>
          <w:b w:val="0"/>
          <w:bCs w:val="0"/>
          <w:color w:val="000000" w:themeColor="text1"/>
          <w:sz w:val="22"/>
          <w:szCs w:val="22"/>
          <w:lang w:val="en-GB"/>
        </w:rPr>
        <w:t>niversity</w:t>
      </w:r>
      <w:r w:rsidR="004C0732" w:rsidRPr="005B3F6B">
        <w:rPr>
          <w:rFonts w:asciiTheme="minorHAnsi" w:hAnsiTheme="minorHAnsi" w:cstheme="minorHAnsi"/>
          <w:b w:val="0"/>
          <w:bCs w:val="0"/>
          <w:color w:val="000000" w:themeColor="text1"/>
          <w:sz w:val="22"/>
          <w:szCs w:val="22"/>
          <w:lang w:val="en-GB"/>
        </w:rPr>
        <w:t>, Ireland, for a conference paper and panel on “Capital Magic: Esoteric Narratives and Shaping the Capitals of East-Central Europe”.</w:t>
      </w:r>
    </w:p>
    <w:p w14:paraId="64B567FE" w14:textId="2D8B36ED" w:rsidR="004C0732" w:rsidRPr="005B3F6B" w:rsidRDefault="004C0732" w:rsidP="005B3F6B">
      <w:pPr>
        <w:pStyle w:val="Heading2"/>
        <w:spacing w:before="0" w:beforeAutospacing="0" w:after="0" w:afterAutospacing="0"/>
        <w:ind w:right="565"/>
        <w:rPr>
          <w:rFonts w:asciiTheme="minorHAnsi" w:hAnsiTheme="minorHAnsi" w:cstheme="minorHAnsi"/>
          <w:b w:val="0"/>
          <w:bCs w:val="0"/>
          <w:color w:val="000000" w:themeColor="text1"/>
          <w:sz w:val="22"/>
          <w:szCs w:val="22"/>
          <w:lang w:val="en-GB"/>
        </w:rPr>
      </w:pPr>
      <w:r w:rsidRPr="005B3F6B">
        <w:rPr>
          <w:rFonts w:asciiTheme="minorHAnsi" w:hAnsiTheme="minorHAnsi" w:cstheme="minorHAnsi"/>
          <w:b w:val="0"/>
          <w:bCs w:val="0"/>
          <w:color w:val="000000" w:themeColor="text1"/>
          <w:sz w:val="22"/>
          <w:szCs w:val="22"/>
          <w:lang w:val="en-GB"/>
        </w:rPr>
        <w:t xml:space="preserve">The conference has not yet taken place. Marcel will ask Pavel to report </w:t>
      </w:r>
      <w:proofErr w:type="spellStart"/>
      <w:r w:rsidRPr="005B3F6B">
        <w:rPr>
          <w:rFonts w:asciiTheme="minorHAnsi" w:hAnsiTheme="minorHAnsi" w:cstheme="minorHAnsi"/>
          <w:b w:val="0"/>
          <w:bCs w:val="0"/>
          <w:color w:val="000000" w:themeColor="text1"/>
          <w:sz w:val="22"/>
          <w:szCs w:val="22"/>
          <w:lang w:val="en-GB"/>
        </w:rPr>
        <w:t>tot he</w:t>
      </w:r>
      <w:proofErr w:type="spellEnd"/>
      <w:r w:rsidRPr="005B3F6B">
        <w:rPr>
          <w:rFonts w:asciiTheme="minorHAnsi" w:hAnsiTheme="minorHAnsi" w:cstheme="minorHAnsi"/>
          <w:b w:val="0"/>
          <w:bCs w:val="0"/>
          <w:color w:val="000000" w:themeColor="text1"/>
          <w:sz w:val="22"/>
          <w:szCs w:val="22"/>
          <w:lang w:val="en-GB"/>
        </w:rPr>
        <w:t xml:space="preserve"> COST website. </w:t>
      </w:r>
    </w:p>
    <w:p w14:paraId="283CCA3F" w14:textId="3F279174" w:rsidR="004C0732" w:rsidRPr="005B3F6B" w:rsidRDefault="004C0732" w:rsidP="005B3F6B">
      <w:pPr>
        <w:ind w:right="565"/>
        <w:rPr>
          <w:rFonts w:cstheme="minorHAnsi"/>
          <w:lang w:val="en-GB"/>
        </w:rPr>
      </w:pPr>
    </w:p>
    <w:p w14:paraId="6C03DC50" w14:textId="50C6E72E" w:rsidR="004C0732" w:rsidRPr="005B3F6B" w:rsidRDefault="004C0732" w:rsidP="005B3F6B">
      <w:pPr>
        <w:ind w:right="565"/>
        <w:rPr>
          <w:rFonts w:cstheme="minorHAnsi"/>
          <w:lang w:val="en-GB" w:eastAsia="en-GB"/>
        </w:rPr>
      </w:pPr>
      <w:r w:rsidRPr="005B3F6B">
        <w:rPr>
          <w:rFonts w:cstheme="minorHAnsi"/>
          <w:b/>
          <w:bCs/>
          <w:lang w:val="en-GB" w:eastAsia="en-GB"/>
        </w:rPr>
        <w:t>Virtual mobility grant</w:t>
      </w:r>
      <w:r w:rsidRPr="005B3F6B">
        <w:rPr>
          <w:rFonts w:cstheme="minorHAnsi"/>
          <w:lang w:val="en-GB" w:eastAsia="en-GB"/>
        </w:rPr>
        <w:t xml:space="preserve"> </w:t>
      </w:r>
      <w:r w:rsidRPr="005B3F6B">
        <w:rPr>
          <w:rFonts w:cstheme="minorHAnsi"/>
          <w:lang w:val="en-GB" w:eastAsia="en-GB"/>
        </w:rPr>
        <w:br/>
      </w:r>
      <w:proofErr w:type="spellStart"/>
      <w:r w:rsidRPr="005B3F6B">
        <w:rPr>
          <w:rFonts w:cstheme="minorHAnsi"/>
          <w:lang w:val="en-GB" w:eastAsia="en-GB"/>
        </w:rPr>
        <w:t>Klaske</w:t>
      </w:r>
      <w:proofErr w:type="spellEnd"/>
      <w:r w:rsidRPr="005B3F6B">
        <w:rPr>
          <w:rFonts w:cstheme="minorHAnsi"/>
          <w:lang w:val="en-GB" w:eastAsia="en-GB"/>
        </w:rPr>
        <w:t xml:space="preserve"> presents the new applications for the Virtual mobility grant. We have received two applications form scholars from the Ukraine. Their topics are relevant to their </w:t>
      </w:r>
      <w:proofErr w:type="gramStart"/>
      <w:r w:rsidRPr="005B3F6B">
        <w:rPr>
          <w:rFonts w:cstheme="minorHAnsi"/>
          <w:lang w:val="en-GB" w:eastAsia="en-GB"/>
        </w:rPr>
        <w:t>Action</w:t>
      </w:r>
      <w:proofErr w:type="gramEnd"/>
      <w:r w:rsidRPr="005B3F6B">
        <w:rPr>
          <w:rFonts w:cstheme="minorHAnsi"/>
          <w:lang w:val="en-GB" w:eastAsia="en-GB"/>
        </w:rPr>
        <w:t xml:space="preserve"> but it is unclear how they want to contribute and with whom they are seeking to collaborate. Marcel has contacted them several times by email and did not receive any response. Therefore, we will reject the applications. </w:t>
      </w:r>
    </w:p>
    <w:p w14:paraId="799FBBAE" w14:textId="77777777" w:rsidR="004C0732" w:rsidRPr="005B3F6B" w:rsidRDefault="004C0732" w:rsidP="005B3F6B">
      <w:pPr>
        <w:ind w:right="565"/>
        <w:rPr>
          <w:rFonts w:cstheme="minorHAnsi"/>
          <w:lang w:val="en-GB" w:eastAsia="en-GB"/>
        </w:rPr>
      </w:pPr>
    </w:p>
    <w:p w14:paraId="74508AFE" w14:textId="2760E011" w:rsidR="00286FA7" w:rsidRPr="005B3F6B" w:rsidRDefault="004C0732" w:rsidP="005B3F6B">
      <w:pPr>
        <w:ind w:right="565"/>
        <w:rPr>
          <w:rFonts w:cstheme="minorHAnsi"/>
          <w:lang w:val="en-GB"/>
        </w:rPr>
      </w:pPr>
      <w:r w:rsidRPr="005B3F6B">
        <w:rPr>
          <w:rFonts w:cstheme="minorHAnsi"/>
          <w:b/>
          <w:bCs/>
          <w:lang w:val="en-GB" w:eastAsia="en-GB"/>
        </w:rPr>
        <w:t>STSM</w:t>
      </w:r>
      <w:r w:rsidR="00286FA7" w:rsidRPr="005B3F6B">
        <w:rPr>
          <w:rFonts w:cstheme="minorHAnsi"/>
          <w:b/>
          <w:bCs/>
          <w:lang w:val="en-GB"/>
        </w:rPr>
        <w:t xml:space="preserve"> grants</w:t>
      </w:r>
      <w:r w:rsidR="00286FA7" w:rsidRPr="005B3F6B">
        <w:rPr>
          <w:rFonts w:cstheme="minorHAnsi"/>
          <w:lang w:val="en-GB"/>
        </w:rPr>
        <w:t xml:space="preserve"> </w:t>
      </w:r>
    </w:p>
    <w:p w14:paraId="50F115A1" w14:textId="7FEFF898" w:rsidR="00286FA7" w:rsidRPr="005B3F6B" w:rsidRDefault="00286FA7" w:rsidP="005B3F6B">
      <w:pPr>
        <w:ind w:right="565"/>
        <w:rPr>
          <w:rFonts w:cstheme="minorHAnsi"/>
          <w:lang w:val="en-GB"/>
        </w:rPr>
      </w:pPr>
      <w:r w:rsidRPr="005B3F6B">
        <w:rPr>
          <w:rFonts w:cstheme="minorHAnsi"/>
          <w:lang w:val="en-GB"/>
        </w:rPr>
        <w:t>Kinga</w:t>
      </w:r>
      <w:r w:rsidR="004C0732" w:rsidRPr="005B3F6B">
        <w:rPr>
          <w:rFonts w:cstheme="minorHAnsi"/>
          <w:lang w:val="en-GB"/>
        </w:rPr>
        <w:t xml:space="preserve"> and </w:t>
      </w:r>
      <w:proofErr w:type="spellStart"/>
      <w:r w:rsidR="004C0732" w:rsidRPr="005B3F6B">
        <w:rPr>
          <w:rFonts w:cstheme="minorHAnsi"/>
          <w:lang w:val="en-GB"/>
        </w:rPr>
        <w:t>Klaske</w:t>
      </w:r>
      <w:proofErr w:type="spellEnd"/>
      <w:r w:rsidR="004C0732" w:rsidRPr="005B3F6B">
        <w:rPr>
          <w:rFonts w:cstheme="minorHAnsi"/>
          <w:lang w:val="en-GB"/>
        </w:rPr>
        <w:t xml:space="preserve"> present the 3 STSM applications.</w:t>
      </w:r>
    </w:p>
    <w:p w14:paraId="2C5BD1FD" w14:textId="77777777" w:rsidR="004C0732" w:rsidRPr="004C0732" w:rsidRDefault="004C0732" w:rsidP="005B3F6B">
      <w:pPr>
        <w:spacing w:after="240" w:line="240" w:lineRule="auto"/>
        <w:ind w:right="565"/>
        <w:rPr>
          <w:rFonts w:ascii="Calibri" w:eastAsia="Times New Roman" w:hAnsi="Calibri" w:cs="Calibri"/>
          <w:color w:val="000000"/>
          <w:sz w:val="24"/>
          <w:szCs w:val="24"/>
          <w:lang w:val="en-GB"/>
        </w:rPr>
      </w:pPr>
    </w:p>
    <w:p w14:paraId="5993B2EC" w14:textId="1453CC37" w:rsidR="004C0732" w:rsidRPr="005B3F6B" w:rsidRDefault="004C0732" w:rsidP="005B3F6B">
      <w:pPr>
        <w:spacing w:line="235" w:lineRule="atLeast"/>
        <w:ind w:right="565"/>
        <w:rPr>
          <w:rFonts w:ascii="Calibri" w:eastAsia="Times New Roman" w:hAnsi="Calibri" w:cs="Calibri"/>
          <w:b/>
          <w:bCs/>
          <w:color w:val="000000"/>
          <w:u w:val="single"/>
          <w:lang w:val="en-GB"/>
        </w:rPr>
      </w:pPr>
      <w:r w:rsidRPr="004C0732">
        <w:rPr>
          <w:rFonts w:ascii="Calibri" w:eastAsia="Times New Roman" w:hAnsi="Calibri" w:cs="Calibri"/>
          <w:b/>
          <w:bCs/>
          <w:color w:val="000000"/>
          <w:u w:val="single"/>
          <w:lang w:val="en-GB"/>
        </w:rPr>
        <w:t>Approval:</w:t>
      </w:r>
      <w:r w:rsidRPr="004C0732">
        <w:rPr>
          <w:rFonts w:ascii="Calibri" w:eastAsia="Times New Roman" w:hAnsi="Calibri" w:cs="Calibri"/>
          <w:b/>
          <w:bCs/>
          <w:color w:val="000000"/>
          <w:lang w:val="en-GB"/>
        </w:rPr>
        <w:t> </w:t>
      </w:r>
      <w:proofErr w:type="spellStart"/>
      <w:r w:rsidRPr="004C0732">
        <w:rPr>
          <w:rFonts w:ascii="Calibri" w:eastAsia="Times New Roman" w:hAnsi="Calibri" w:cs="Calibri"/>
          <w:color w:val="000000"/>
          <w:lang w:val="en-GB"/>
        </w:rPr>
        <w:t>Angeliki</w:t>
      </w:r>
      <w:proofErr w:type="spellEnd"/>
      <w:r w:rsidRPr="004C0732">
        <w:rPr>
          <w:rFonts w:ascii="Calibri" w:eastAsia="Times New Roman" w:hAnsi="Calibri" w:cs="Calibri"/>
          <w:color w:val="000000"/>
          <w:lang w:val="en-GB"/>
        </w:rPr>
        <w:t xml:space="preserve"> </w:t>
      </w:r>
      <w:proofErr w:type="spellStart"/>
      <w:r w:rsidRPr="004C0732">
        <w:rPr>
          <w:rFonts w:ascii="Calibri" w:eastAsia="Times New Roman" w:hAnsi="Calibri" w:cs="Calibri"/>
          <w:color w:val="000000"/>
          <w:lang w:val="en-GB"/>
        </w:rPr>
        <w:t>Sioli</w:t>
      </w:r>
      <w:proofErr w:type="spellEnd"/>
      <w:r w:rsidRPr="004C0732">
        <w:rPr>
          <w:rFonts w:ascii="Calibri" w:eastAsia="Times New Roman" w:hAnsi="Calibri" w:cs="Calibri"/>
          <w:b/>
          <w:bCs/>
          <w:color w:val="000000"/>
          <w:u w:val="single"/>
          <w:lang w:val="en-GB"/>
        </w:rPr>
        <w:t> </w:t>
      </w:r>
    </w:p>
    <w:p w14:paraId="6DCE1EC3" w14:textId="508E5C9E" w:rsidR="004C0732" w:rsidRPr="004C0732" w:rsidRDefault="00DF536A" w:rsidP="005B3F6B">
      <w:pPr>
        <w:spacing w:line="235" w:lineRule="atLeast"/>
        <w:ind w:right="565"/>
        <w:rPr>
          <w:rFonts w:ascii="Calibri" w:eastAsia="Times New Roman" w:hAnsi="Calibri" w:cs="Calibri"/>
          <w:color w:val="000000"/>
          <w:lang w:val="en-GB"/>
        </w:rPr>
      </w:pPr>
      <w:r w:rsidRPr="005B3F6B">
        <w:rPr>
          <w:rFonts w:ascii="Calibri" w:eastAsia="Times New Roman" w:hAnsi="Calibri" w:cs="Calibri"/>
          <w:color w:val="000000"/>
          <w:lang w:val="en-GB"/>
        </w:rPr>
        <w:t>-t</w:t>
      </w:r>
      <w:r w:rsidR="004C0732" w:rsidRPr="005B3F6B">
        <w:rPr>
          <w:rFonts w:ascii="Calibri" w:eastAsia="Times New Roman" w:hAnsi="Calibri" w:cs="Calibri"/>
          <w:color w:val="000000"/>
          <w:lang w:val="en-GB"/>
        </w:rPr>
        <w:t xml:space="preserve">he application is very clear, with clear </w:t>
      </w:r>
      <w:r w:rsidRPr="005B3F6B">
        <w:rPr>
          <w:rFonts w:ascii="Calibri" w:eastAsia="Times New Roman" w:hAnsi="Calibri" w:cs="Calibri"/>
          <w:color w:val="000000"/>
          <w:lang w:val="en-GB"/>
        </w:rPr>
        <w:t xml:space="preserve">expected </w:t>
      </w:r>
      <w:proofErr w:type="spellStart"/>
      <w:proofErr w:type="gramStart"/>
      <w:r w:rsidRPr="005B3F6B">
        <w:rPr>
          <w:rFonts w:ascii="Calibri" w:eastAsia="Times New Roman" w:hAnsi="Calibri" w:cs="Calibri"/>
          <w:color w:val="000000"/>
          <w:lang w:val="en-GB"/>
        </w:rPr>
        <w:t>outcomes,and</w:t>
      </w:r>
      <w:proofErr w:type="spellEnd"/>
      <w:proofErr w:type="gramEnd"/>
      <w:r w:rsidRPr="005B3F6B">
        <w:rPr>
          <w:rFonts w:ascii="Calibri" w:eastAsia="Times New Roman" w:hAnsi="Calibri" w:cs="Calibri"/>
          <w:color w:val="000000"/>
          <w:lang w:val="en-GB"/>
        </w:rPr>
        <w:t xml:space="preserve"> in line with the topics of the Action </w:t>
      </w:r>
      <w:r w:rsidRPr="005B3F6B">
        <w:rPr>
          <w:rFonts w:ascii="Calibri" w:eastAsia="Times New Roman" w:hAnsi="Calibri" w:cs="Calibri"/>
          <w:color w:val="000000"/>
          <w:lang w:val="en-GB"/>
        </w:rPr>
        <w:br/>
        <w:t xml:space="preserve">-the project is immediately related to one of our fieldwork events. </w:t>
      </w:r>
      <w:r w:rsidRPr="005B3F6B">
        <w:rPr>
          <w:rFonts w:ascii="Calibri" w:eastAsia="Times New Roman" w:hAnsi="Calibri" w:cs="Calibri"/>
          <w:color w:val="000000"/>
          <w:lang w:val="en-GB"/>
        </w:rPr>
        <w:br/>
        <w:t>-t</w:t>
      </w:r>
      <w:r w:rsidR="004C0732" w:rsidRPr="005B3F6B">
        <w:rPr>
          <w:rFonts w:ascii="Calibri" w:eastAsia="Times New Roman" w:hAnsi="Calibri" w:cs="Calibri"/>
          <w:color w:val="000000"/>
          <w:lang w:val="en-GB"/>
        </w:rPr>
        <w:t>here is some criticism about the title of the application</w:t>
      </w:r>
      <w:r w:rsidRPr="005B3F6B">
        <w:rPr>
          <w:rFonts w:ascii="Calibri" w:eastAsia="Times New Roman" w:hAnsi="Calibri" w:cs="Calibri"/>
          <w:color w:val="000000"/>
          <w:lang w:val="en-GB"/>
        </w:rPr>
        <w:t xml:space="preserve">, the core group </w:t>
      </w:r>
      <w:proofErr w:type="gramStart"/>
      <w:r w:rsidRPr="005B3F6B">
        <w:rPr>
          <w:rFonts w:ascii="Calibri" w:eastAsia="Times New Roman" w:hAnsi="Calibri" w:cs="Calibri"/>
          <w:color w:val="000000"/>
          <w:lang w:val="en-GB"/>
        </w:rPr>
        <w:t>advices</w:t>
      </w:r>
      <w:proofErr w:type="gramEnd"/>
      <w:r w:rsidRPr="005B3F6B">
        <w:rPr>
          <w:rFonts w:ascii="Calibri" w:eastAsia="Times New Roman" w:hAnsi="Calibri" w:cs="Calibri"/>
          <w:color w:val="000000"/>
          <w:lang w:val="en-GB"/>
        </w:rPr>
        <w:t xml:space="preserve"> to change the title so that it is not merely about ‘female’ perspectives, but perhaps ‘other’ perspectives.</w:t>
      </w:r>
    </w:p>
    <w:p w14:paraId="1243E3AD" w14:textId="77777777" w:rsidR="004C0732" w:rsidRPr="004C0732" w:rsidRDefault="004C0732" w:rsidP="005B3F6B">
      <w:pPr>
        <w:spacing w:line="235" w:lineRule="atLeast"/>
        <w:ind w:right="565"/>
        <w:rPr>
          <w:rFonts w:ascii="Calibri" w:eastAsia="Times New Roman" w:hAnsi="Calibri" w:cs="Calibri"/>
          <w:color w:val="000000"/>
          <w:lang w:val="en-GB"/>
        </w:rPr>
      </w:pPr>
      <w:r w:rsidRPr="004C0732">
        <w:rPr>
          <w:rFonts w:ascii="Calibri" w:eastAsia="Times New Roman" w:hAnsi="Calibri" w:cs="Calibri"/>
          <w:b/>
          <w:bCs/>
          <w:color w:val="000000"/>
          <w:u w:val="single"/>
          <w:lang w:val="en-GB"/>
        </w:rPr>
        <w:t>Approval:</w:t>
      </w:r>
      <w:r w:rsidRPr="004C0732">
        <w:rPr>
          <w:rFonts w:ascii="Calibri" w:eastAsia="Times New Roman" w:hAnsi="Calibri" w:cs="Calibri"/>
          <w:b/>
          <w:bCs/>
          <w:color w:val="000000"/>
          <w:lang w:val="en-GB"/>
        </w:rPr>
        <w:t> </w:t>
      </w:r>
      <w:proofErr w:type="spellStart"/>
      <w:r w:rsidRPr="004C0732">
        <w:rPr>
          <w:rFonts w:ascii="Calibri" w:eastAsia="Times New Roman" w:hAnsi="Calibri" w:cs="Calibri"/>
          <w:color w:val="000000"/>
          <w:lang w:val="en-GB"/>
        </w:rPr>
        <w:t>Sergios</w:t>
      </w:r>
      <w:proofErr w:type="spellEnd"/>
      <w:r w:rsidRPr="004C0732">
        <w:rPr>
          <w:rFonts w:ascii="Calibri" w:eastAsia="Times New Roman" w:hAnsi="Calibri" w:cs="Calibri"/>
          <w:color w:val="000000"/>
          <w:lang w:val="en-GB"/>
        </w:rPr>
        <w:t xml:space="preserve"> </w:t>
      </w:r>
      <w:proofErr w:type="spellStart"/>
      <w:r w:rsidRPr="004C0732">
        <w:rPr>
          <w:rFonts w:ascii="Calibri" w:eastAsia="Times New Roman" w:hAnsi="Calibri" w:cs="Calibri"/>
          <w:color w:val="000000"/>
          <w:lang w:val="en-GB"/>
        </w:rPr>
        <w:t>Strigklogiannis</w:t>
      </w:r>
      <w:proofErr w:type="spellEnd"/>
      <w:r w:rsidRPr="004C0732">
        <w:rPr>
          <w:rFonts w:ascii="Calibri" w:eastAsia="Times New Roman" w:hAnsi="Calibri" w:cs="Calibri"/>
          <w:color w:val="000000"/>
          <w:lang w:val="en-GB"/>
        </w:rPr>
        <w:t> </w:t>
      </w:r>
    </w:p>
    <w:p w14:paraId="060AC53C" w14:textId="0041FD81" w:rsidR="004C0732" w:rsidRPr="004C0732" w:rsidRDefault="004C0732" w:rsidP="005B3F6B">
      <w:pPr>
        <w:spacing w:line="235" w:lineRule="atLeast"/>
        <w:ind w:right="565"/>
        <w:rPr>
          <w:rFonts w:ascii="Calibri" w:eastAsia="Times New Roman" w:hAnsi="Calibri" w:cs="Calibri"/>
          <w:color w:val="000000"/>
          <w:lang w:val="en-GB"/>
        </w:rPr>
      </w:pPr>
      <w:r w:rsidRPr="004C0732">
        <w:rPr>
          <w:rFonts w:ascii="Calibri" w:eastAsia="Times New Roman" w:hAnsi="Calibri" w:cs="Calibri"/>
          <w:color w:val="000000"/>
          <w:lang w:val="en-GB"/>
        </w:rPr>
        <w:t xml:space="preserve">- the topic has been evaluated as very interesting and in line with the </w:t>
      </w:r>
      <w:r w:rsidR="00DF536A" w:rsidRPr="005B3F6B">
        <w:rPr>
          <w:rFonts w:ascii="Calibri" w:eastAsia="Times New Roman" w:hAnsi="Calibri" w:cs="Calibri"/>
          <w:color w:val="000000"/>
          <w:lang w:val="en-GB"/>
        </w:rPr>
        <w:t xml:space="preserve">topics of the Action </w:t>
      </w:r>
      <w:r w:rsidR="00DF536A" w:rsidRPr="005B3F6B">
        <w:rPr>
          <w:rFonts w:ascii="Calibri" w:eastAsia="Times New Roman" w:hAnsi="Calibri" w:cs="Calibri"/>
          <w:color w:val="000000"/>
          <w:lang w:val="en-GB"/>
        </w:rPr>
        <w:br/>
      </w:r>
      <w:r w:rsidRPr="004C0732">
        <w:rPr>
          <w:rFonts w:ascii="Calibri" w:eastAsia="Times New Roman" w:hAnsi="Calibri" w:cs="Calibri"/>
          <w:color w:val="000000"/>
          <w:lang w:val="en-GB"/>
        </w:rPr>
        <w:t>- the application was evaluated by the STSM Committee and Core Group of the CA18126 higher than others</w:t>
      </w:r>
      <w:r w:rsidR="00DF536A" w:rsidRPr="005B3F6B">
        <w:rPr>
          <w:rFonts w:ascii="Calibri" w:eastAsia="Times New Roman" w:hAnsi="Calibri" w:cs="Calibri"/>
          <w:color w:val="000000"/>
          <w:lang w:val="en-GB"/>
        </w:rPr>
        <w:br/>
        <w:t xml:space="preserve">- Even though the topic (myth) is connected to the Action, the work is carried out in Basel, and does not link to ongoing activities of our Action. We suggest that the candidate gets in contact with Giuseppe (or Giuseppe gets in contact with him!), and presents his work in relation to the City and Myth workshop in </w:t>
      </w:r>
      <w:proofErr w:type="spellStart"/>
      <w:r w:rsidR="00DF536A" w:rsidRPr="005B3F6B">
        <w:rPr>
          <w:rFonts w:ascii="Calibri" w:eastAsia="Times New Roman" w:hAnsi="Calibri" w:cs="Calibri"/>
          <w:color w:val="000000"/>
          <w:lang w:val="en-GB"/>
        </w:rPr>
        <w:t>Canakalle</w:t>
      </w:r>
      <w:proofErr w:type="spellEnd"/>
    </w:p>
    <w:p w14:paraId="663D4126" w14:textId="77777777" w:rsidR="004C0732" w:rsidRPr="004C0732" w:rsidRDefault="004C0732" w:rsidP="005B3F6B">
      <w:pPr>
        <w:spacing w:line="235" w:lineRule="atLeast"/>
        <w:ind w:right="565"/>
        <w:rPr>
          <w:rFonts w:ascii="Calibri" w:eastAsia="Times New Roman" w:hAnsi="Calibri" w:cs="Calibri"/>
          <w:color w:val="000000"/>
          <w:lang w:val="en-GB"/>
        </w:rPr>
      </w:pPr>
      <w:r w:rsidRPr="004C0732">
        <w:rPr>
          <w:rFonts w:ascii="Calibri" w:eastAsia="Times New Roman" w:hAnsi="Calibri" w:cs="Calibri"/>
          <w:color w:val="000000"/>
          <w:lang w:val="en-GB"/>
        </w:rPr>
        <w:t> </w:t>
      </w:r>
    </w:p>
    <w:p w14:paraId="56F92B0A" w14:textId="77777777" w:rsidR="004C0732" w:rsidRPr="004C0732" w:rsidRDefault="004C0732" w:rsidP="005B3F6B">
      <w:pPr>
        <w:spacing w:line="235" w:lineRule="atLeast"/>
        <w:ind w:right="565"/>
        <w:rPr>
          <w:rFonts w:ascii="Calibri" w:eastAsia="Times New Roman" w:hAnsi="Calibri" w:cs="Calibri"/>
          <w:color w:val="000000"/>
          <w:lang w:val="en-GB"/>
        </w:rPr>
      </w:pPr>
      <w:r w:rsidRPr="004C0732">
        <w:rPr>
          <w:rFonts w:ascii="Calibri" w:eastAsia="Times New Roman" w:hAnsi="Calibri" w:cs="Calibri"/>
          <w:b/>
          <w:bCs/>
          <w:color w:val="000000"/>
          <w:u w:val="single"/>
          <w:lang w:val="en-GB"/>
        </w:rPr>
        <w:t>Rejection:</w:t>
      </w:r>
      <w:r w:rsidRPr="004C0732">
        <w:rPr>
          <w:rFonts w:ascii="Calibri" w:eastAsia="Times New Roman" w:hAnsi="Calibri" w:cs="Calibri"/>
          <w:b/>
          <w:bCs/>
          <w:color w:val="000000"/>
          <w:lang w:val="en-GB"/>
        </w:rPr>
        <w:t> </w:t>
      </w:r>
      <w:r w:rsidRPr="004C0732">
        <w:rPr>
          <w:rFonts w:ascii="Calibri" w:eastAsia="Times New Roman" w:hAnsi="Calibri" w:cs="Calibri"/>
          <w:color w:val="000000"/>
          <w:lang w:val="en-GB"/>
        </w:rPr>
        <w:t xml:space="preserve">Eleni </w:t>
      </w:r>
      <w:proofErr w:type="spellStart"/>
      <w:r w:rsidRPr="004C0732">
        <w:rPr>
          <w:rFonts w:ascii="Calibri" w:eastAsia="Times New Roman" w:hAnsi="Calibri" w:cs="Calibri"/>
          <w:color w:val="000000"/>
          <w:lang w:val="en-GB"/>
        </w:rPr>
        <w:t>Oureilidou</w:t>
      </w:r>
      <w:proofErr w:type="spellEnd"/>
      <w:r w:rsidRPr="004C0732">
        <w:rPr>
          <w:rFonts w:ascii="Calibri" w:eastAsia="Times New Roman" w:hAnsi="Calibri" w:cs="Calibri"/>
          <w:b/>
          <w:bCs/>
          <w:color w:val="000000"/>
          <w:u w:val="single"/>
          <w:lang w:val="en-GB"/>
        </w:rPr>
        <w:t> </w:t>
      </w:r>
    </w:p>
    <w:p w14:paraId="675F83EC" w14:textId="658ACD11" w:rsidR="004C0732" w:rsidRPr="004C0732" w:rsidRDefault="004C0732" w:rsidP="005B3F6B">
      <w:pPr>
        <w:spacing w:line="235" w:lineRule="atLeast"/>
        <w:ind w:right="565"/>
        <w:rPr>
          <w:rFonts w:ascii="Calibri" w:eastAsia="Times New Roman" w:hAnsi="Calibri" w:cs="Calibri"/>
          <w:color w:val="000000"/>
          <w:lang w:val="en-GB"/>
        </w:rPr>
      </w:pPr>
      <w:r w:rsidRPr="004C0732">
        <w:rPr>
          <w:rFonts w:ascii="Calibri" w:eastAsia="Times New Roman" w:hAnsi="Calibri" w:cs="Calibri"/>
          <w:color w:val="000000"/>
          <w:lang w:val="en-GB"/>
        </w:rPr>
        <w:t>- the topic is interesting, however too convergent with the issues proposed and studied in the first edition of STSM</w:t>
      </w:r>
      <w:r w:rsidR="00DF536A" w:rsidRPr="005B3F6B">
        <w:rPr>
          <w:rFonts w:ascii="Calibri" w:eastAsia="Times New Roman" w:hAnsi="Calibri" w:cs="Calibri"/>
          <w:color w:val="000000"/>
          <w:lang w:val="en-GB"/>
        </w:rPr>
        <w:t xml:space="preserve"> by the same candidate</w:t>
      </w:r>
    </w:p>
    <w:p w14:paraId="5654F54F" w14:textId="77777777" w:rsidR="004C0732" w:rsidRPr="004C0732" w:rsidRDefault="004C0732" w:rsidP="005B3F6B">
      <w:pPr>
        <w:spacing w:after="0" w:line="240" w:lineRule="auto"/>
        <w:ind w:right="565"/>
        <w:rPr>
          <w:rFonts w:ascii="Times New Roman" w:eastAsia="Times New Roman" w:hAnsi="Times New Roman" w:cs="Times New Roman"/>
          <w:sz w:val="24"/>
          <w:szCs w:val="24"/>
          <w:lang w:val="en-GB"/>
        </w:rPr>
      </w:pPr>
    </w:p>
    <w:p w14:paraId="3594986D" w14:textId="77777777" w:rsidR="00286FA7" w:rsidRPr="005B3F6B" w:rsidRDefault="00286FA7" w:rsidP="005B3F6B">
      <w:pPr>
        <w:ind w:right="565"/>
        <w:rPr>
          <w:rFonts w:cstheme="minorHAnsi"/>
          <w:lang w:val="en-GB" w:eastAsia="en-GB"/>
        </w:rPr>
      </w:pPr>
    </w:p>
    <w:p w14:paraId="366EDD54" w14:textId="63A829D2" w:rsidR="00CE3C16" w:rsidRPr="005B3F6B" w:rsidRDefault="00DF536A" w:rsidP="005B3F6B">
      <w:pPr>
        <w:ind w:right="565"/>
        <w:rPr>
          <w:rFonts w:cstheme="minorHAnsi"/>
          <w:b/>
          <w:bCs/>
          <w:lang w:val="en-GB" w:eastAsia="en-GB"/>
        </w:rPr>
      </w:pPr>
      <w:r w:rsidRPr="005B3F6B">
        <w:rPr>
          <w:rFonts w:cstheme="minorHAnsi"/>
          <w:b/>
          <w:bCs/>
          <w:lang w:val="en-GB" w:eastAsia="en-GB"/>
        </w:rPr>
        <w:t>5. Future Perspectives</w:t>
      </w:r>
      <w:r w:rsidRPr="005B3F6B">
        <w:rPr>
          <w:rFonts w:cstheme="minorHAnsi"/>
          <w:b/>
          <w:bCs/>
          <w:lang w:val="en-GB" w:eastAsia="en-GB"/>
        </w:rPr>
        <w:br/>
      </w:r>
      <w:r w:rsidR="008E2EE2" w:rsidRPr="005B3F6B">
        <w:rPr>
          <w:rFonts w:cstheme="minorHAnsi"/>
          <w:b/>
          <w:bCs/>
          <w:lang w:val="en-GB" w:eastAsia="en-GB"/>
        </w:rPr>
        <w:t>Towards grant period 4</w:t>
      </w:r>
    </w:p>
    <w:p w14:paraId="7E44801E" w14:textId="161C09E9" w:rsidR="005B3F6B" w:rsidRPr="005B3F6B" w:rsidRDefault="00CE3C16" w:rsidP="005B3F6B">
      <w:pPr>
        <w:ind w:right="565"/>
        <w:rPr>
          <w:rFonts w:cstheme="minorHAnsi"/>
          <w:lang w:val="en-GB" w:eastAsia="en-GB"/>
        </w:rPr>
      </w:pPr>
      <w:proofErr w:type="spellStart"/>
      <w:r w:rsidRPr="005B3F6B">
        <w:rPr>
          <w:rFonts w:cstheme="minorHAnsi"/>
          <w:lang w:val="en-GB" w:eastAsia="en-GB"/>
        </w:rPr>
        <w:t>Klaske</w:t>
      </w:r>
      <w:proofErr w:type="spellEnd"/>
      <w:r w:rsidRPr="005B3F6B">
        <w:rPr>
          <w:rFonts w:cstheme="minorHAnsi"/>
          <w:lang w:val="en-GB" w:eastAsia="en-GB"/>
        </w:rPr>
        <w:t xml:space="preserve"> gives a short presentation to start the discussion about </w:t>
      </w:r>
      <w:r w:rsidR="005B3F6B" w:rsidRPr="00CE3C16">
        <w:rPr>
          <w:rFonts w:ascii="Helvetica" w:eastAsia="Times New Roman" w:hAnsi="Helvetica" w:cs="Times New Roman"/>
          <w:color w:val="000000"/>
          <w:sz w:val="18"/>
          <w:szCs w:val="18"/>
          <w:lang w:val="en-GB"/>
        </w:rPr>
        <w:t>our plans for the last grant period</w:t>
      </w:r>
      <w:r w:rsidR="005B3F6B" w:rsidRPr="005B3F6B">
        <w:rPr>
          <w:rFonts w:ascii="Helvetica" w:eastAsia="Times New Roman" w:hAnsi="Helvetica" w:cs="Times New Roman"/>
          <w:color w:val="000000"/>
          <w:sz w:val="18"/>
          <w:szCs w:val="18"/>
          <w:lang w:val="en-GB"/>
        </w:rPr>
        <w:t xml:space="preserve">, and </w:t>
      </w:r>
      <w:r w:rsidRPr="005B3F6B">
        <w:rPr>
          <w:rFonts w:cstheme="minorHAnsi"/>
          <w:lang w:val="en-GB" w:eastAsia="en-GB"/>
        </w:rPr>
        <w:t xml:space="preserve">the </w:t>
      </w:r>
      <w:r w:rsidR="005B3F6B" w:rsidRPr="005B3F6B">
        <w:rPr>
          <w:rFonts w:cstheme="minorHAnsi"/>
          <w:lang w:val="en-GB" w:eastAsia="en-GB"/>
        </w:rPr>
        <w:t xml:space="preserve">final </w:t>
      </w:r>
      <w:r w:rsidRPr="005B3F6B">
        <w:rPr>
          <w:rFonts w:cstheme="minorHAnsi"/>
          <w:lang w:val="en-GB" w:eastAsia="en-GB"/>
        </w:rPr>
        <w:t>o</w:t>
      </w:r>
      <w:r w:rsidR="0052213B" w:rsidRPr="005B3F6B">
        <w:rPr>
          <w:rFonts w:cstheme="minorHAnsi"/>
          <w:lang w:val="en-GB" w:eastAsia="en-GB"/>
        </w:rPr>
        <w:t>utcomes of the Action</w:t>
      </w:r>
      <w:r w:rsidRPr="005B3F6B">
        <w:rPr>
          <w:rFonts w:cstheme="minorHAnsi"/>
          <w:lang w:val="en-GB" w:eastAsia="en-GB"/>
        </w:rPr>
        <w:t>.</w:t>
      </w:r>
    </w:p>
    <w:p w14:paraId="662513E9" w14:textId="19B7EA80" w:rsidR="00CE3C16" w:rsidRPr="008111D3" w:rsidRDefault="005B3F6B" w:rsidP="005B3F6B">
      <w:pPr>
        <w:ind w:right="565"/>
        <w:rPr>
          <w:rFonts w:cstheme="minorHAnsi"/>
          <w:b/>
          <w:bCs/>
          <w:lang w:val="en-GB" w:eastAsia="en-GB"/>
        </w:rPr>
      </w:pPr>
      <w:r w:rsidRPr="005B3F6B">
        <w:rPr>
          <w:rFonts w:cstheme="minorHAnsi"/>
          <w:b/>
          <w:bCs/>
          <w:lang w:val="en-GB" w:eastAsia="en-GB"/>
        </w:rPr>
        <w:lastRenderedPageBreak/>
        <w:t>Final book publication</w:t>
      </w:r>
      <w:r w:rsidR="008111D3">
        <w:rPr>
          <w:rFonts w:cstheme="minorHAnsi"/>
          <w:b/>
          <w:bCs/>
          <w:lang w:val="en-GB" w:eastAsia="en-GB"/>
        </w:rPr>
        <w:br/>
      </w:r>
      <w:r w:rsidR="00CE3C16" w:rsidRPr="005B3F6B">
        <w:rPr>
          <w:rFonts w:cstheme="minorHAnsi"/>
          <w:lang w:val="en-GB" w:eastAsia="en-GB"/>
        </w:rPr>
        <w:t>Apart from all our</w:t>
      </w:r>
      <w:r w:rsidR="0052213B" w:rsidRPr="005B3F6B">
        <w:rPr>
          <w:rFonts w:cstheme="minorHAnsi"/>
          <w:lang w:val="en-GB" w:eastAsia="en-GB"/>
        </w:rPr>
        <w:t xml:space="preserve"> journal issues,</w:t>
      </w:r>
      <w:r w:rsidR="00CE3C16" w:rsidRPr="005B3F6B">
        <w:rPr>
          <w:rFonts w:cstheme="minorHAnsi"/>
          <w:lang w:val="en-GB" w:eastAsia="en-GB"/>
        </w:rPr>
        <w:t xml:space="preserve"> the</w:t>
      </w:r>
      <w:r w:rsidR="0052213B" w:rsidRPr="005B3F6B">
        <w:rPr>
          <w:rFonts w:cstheme="minorHAnsi"/>
          <w:lang w:val="en-GB" w:eastAsia="en-GB"/>
        </w:rPr>
        <w:t xml:space="preserve"> </w:t>
      </w:r>
      <w:proofErr w:type="spellStart"/>
      <w:r w:rsidR="0052213B" w:rsidRPr="005B3F6B">
        <w:rPr>
          <w:rFonts w:cstheme="minorHAnsi"/>
          <w:lang w:val="en-GB" w:eastAsia="en-GB"/>
        </w:rPr>
        <w:t>Vademecum</w:t>
      </w:r>
      <w:proofErr w:type="spellEnd"/>
      <w:r w:rsidR="00CE3C16" w:rsidRPr="005B3F6B">
        <w:rPr>
          <w:rFonts w:cstheme="minorHAnsi"/>
          <w:lang w:val="en-GB" w:eastAsia="en-GB"/>
        </w:rPr>
        <w:t xml:space="preserve"> and</w:t>
      </w:r>
      <w:r w:rsidR="0052213B" w:rsidRPr="005B3F6B">
        <w:rPr>
          <w:rFonts w:cstheme="minorHAnsi"/>
          <w:lang w:val="en-GB" w:eastAsia="en-GB"/>
        </w:rPr>
        <w:t xml:space="preserve"> Repository, </w:t>
      </w:r>
      <w:r w:rsidR="00CE3C16" w:rsidRPr="005B3F6B">
        <w:rPr>
          <w:rFonts w:cstheme="minorHAnsi"/>
          <w:lang w:val="en-GB" w:eastAsia="en-GB"/>
        </w:rPr>
        <w:t>could we think of a final publication</w:t>
      </w:r>
      <w:r w:rsidRPr="005B3F6B">
        <w:rPr>
          <w:rFonts w:cstheme="minorHAnsi"/>
          <w:lang w:val="en-GB" w:eastAsia="en-GB"/>
        </w:rPr>
        <w:t xml:space="preserve"> which brings together a lot of the work we have been doing, and perhaps sets an agenda for further research</w:t>
      </w:r>
      <w:r w:rsidR="00CE3C16" w:rsidRPr="005B3F6B">
        <w:rPr>
          <w:rFonts w:cstheme="minorHAnsi"/>
          <w:lang w:val="en-GB" w:eastAsia="en-GB"/>
        </w:rPr>
        <w:t>?</w:t>
      </w:r>
      <w:r w:rsidRPr="005B3F6B">
        <w:rPr>
          <w:rFonts w:cstheme="minorHAnsi"/>
          <w:lang w:val="en-GB" w:eastAsia="en-GB"/>
        </w:rPr>
        <w:t xml:space="preserve"> </w:t>
      </w:r>
      <w:r w:rsidR="00CE3C16" w:rsidRPr="00CE3C16">
        <w:rPr>
          <w:rFonts w:eastAsia="Times New Roman" w:cstheme="minorHAnsi"/>
          <w:color w:val="000000"/>
          <w:lang w:val="en-GB"/>
        </w:rPr>
        <w:t xml:space="preserve">A key ambition is to publish a book, which is built up of both scholarly reflection on the main topics of our action, provided by the chairs </w:t>
      </w:r>
      <w:r w:rsidR="00581277" w:rsidRPr="00CE3C16">
        <w:rPr>
          <w:rFonts w:eastAsia="Times New Roman" w:cstheme="minorHAnsi"/>
          <w:color w:val="000000"/>
          <w:lang w:val="en-GB"/>
        </w:rPr>
        <w:t>and working</w:t>
      </w:r>
      <w:r w:rsidR="00CE3C16" w:rsidRPr="00CE3C16">
        <w:rPr>
          <w:rFonts w:eastAsia="Times New Roman" w:cstheme="minorHAnsi"/>
          <w:color w:val="000000"/>
          <w:lang w:val="en-GB"/>
        </w:rPr>
        <w:t xml:space="preserve"> groups, and a part that discusses all the case studies.</w:t>
      </w:r>
    </w:p>
    <w:p w14:paraId="3779C33D" w14:textId="62E27FD9" w:rsidR="00CE3C16" w:rsidRPr="00CE3C16" w:rsidRDefault="005B3F6B" w:rsidP="00F01CE0">
      <w:pPr>
        <w:ind w:right="565"/>
        <w:rPr>
          <w:rFonts w:cstheme="minorHAnsi"/>
          <w:lang w:val="en-GB" w:eastAsia="en-GB"/>
        </w:rPr>
      </w:pPr>
      <w:r w:rsidRPr="005B3F6B">
        <w:rPr>
          <w:rFonts w:eastAsia="Times New Roman" w:cstheme="minorHAnsi"/>
          <w:color w:val="000000"/>
          <w:lang w:val="en-GB"/>
        </w:rPr>
        <w:t xml:space="preserve">A possible structure for such a publication could be as follows: </w:t>
      </w:r>
    </w:p>
    <w:p w14:paraId="5543BCB9" w14:textId="19A02471" w:rsidR="00CE3C16" w:rsidRPr="00CE3C16" w:rsidRDefault="00CE3C16" w:rsidP="005B3F6B">
      <w:pPr>
        <w:spacing w:after="0" w:line="240" w:lineRule="auto"/>
        <w:ind w:right="565"/>
        <w:rPr>
          <w:rFonts w:eastAsia="Times New Roman" w:cstheme="minorHAnsi"/>
          <w:color w:val="000000"/>
          <w:lang w:val="en-GB"/>
        </w:rPr>
      </w:pPr>
      <w:r w:rsidRPr="00CE3C16">
        <w:rPr>
          <w:rFonts w:eastAsia="Times New Roman" w:cstheme="minorHAnsi"/>
          <w:color w:val="53585F"/>
          <w:lang w:val="en-GB"/>
        </w:rPr>
        <w:t>PART 1</w:t>
      </w:r>
      <w:r w:rsidR="005B3F6B" w:rsidRPr="005B3F6B">
        <w:rPr>
          <w:rFonts w:eastAsia="Times New Roman" w:cstheme="minorHAnsi"/>
          <w:color w:val="53585F"/>
          <w:lang w:val="en-GB"/>
        </w:rPr>
        <w:t xml:space="preserve"> Reflection</w:t>
      </w:r>
    </w:p>
    <w:p w14:paraId="22ABDC93" w14:textId="77777777" w:rsidR="00CE3C16" w:rsidRPr="00CE3C16" w:rsidRDefault="00CE3C16" w:rsidP="005B3F6B">
      <w:pPr>
        <w:spacing w:after="0" w:line="240" w:lineRule="auto"/>
        <w:ind w:right="565"/>
        <w:rPr>
          <w:rFonts w:eastAsia="Times New Roman" w:cstheme="minorHAnsi"/>
          <w:color w:val="000000"/>
          <w:lang w:val="en-GB"/>
        </w:rPr>
      </w:pPr>
      <w:r w:rsidRPr="00CE3C16">
        <w:rPr>
          <w:rFonts w:eastAsia="Times New Roman" w:cstheme="minorHAnsi"/>
          <w:color w:val="53585F"/>
          <w:lang w:val="en-GB"/>
        </w:rPr>
        <w:t>-General introduction</w:t>
      </w:r>
    </w:p>
    <w:p w14:paraId="3639C54D" w14:textId="77777777" w:rsidR="00CE3C16" w:rsidRPr="00CE3C16" w:rsidRDefault="00CE3C16" w:rsidP="005B3F6B">
      <w:pPr>
        <w:spacing w:after="0" w:line="240" w:lineRule="auto"/>
        <w:ind w:right="565"/>
        <w:rPr>
          <w:rFonts w:eastAsia="Times New Roman" w:cstheme="minorHAnsi"/>
          <w:color w:val="000000"/>
          <w:lang w:val="en-GB"/>
        </w:rPr>
      </w:pPr>
      <w:r w:rsidRPr="00CE3C16">
        <w:rPr>
          <w:rFonts w:eastAsia="Times New Roman" w:cstheme="minorHAnsi"/>
          <w:color w:val="53585F"/>
          <w:lang w:val="en-GB"/>
        </w:rPr>
        <w:t>-The Mid-size City </w:t>
      </w:r>
    </w:p>
    <w:p w14:paraId="6152E2E7" w14:textId="77777777" w:rsidR="00CE3C16" w:rsidRPr="00CE3C16" w:rsidRDefault="00CE3C16" w:rsidP="005B3F6B">
      <w:pPr>
        <w:spacing w:after="0" w:line="240" w:lineRule="auto"/>
        <w:ind w:right="565"/>
        <w:rPr>
          <w:rFonts w:eastAsia="Times New Roman" w:cstheme="minorHAnsi"/>
          <w:color w:val="000000"/>
          <w:lang w:val="en-GB"/>
        </w:rPr>
      </w:pPr>
      <w:r w:rsidRPr="00CE3C16">
        <w:rPr>
          <w:rFonts w:eastAsia="Times New Roman" w:cstheme="minorHAnsi"/>
          <w:color w:val="53585F"/>
          <w:lang w:val="en-GB"/>
        </w:rPr>
        <w:t>-Meaningfulness, Appropriation, Integration </w:t>
      </w:r>
    </w:p>
    <w:p w14:paraId="43D7A025" w14:textId="77777777" w:rsidR="00CE3C16" w:rsidRPr="00CE3C16" w:rsidRDefault="00CE3C16" w:rsidP="005B3F6B">
      <w:pPr>
        <w:spacing w:after="0" w:line="240" w:lineRule="auto"/>
        <w:ind w:right="565"/>
        <w:rPr>
          <w:rFonts w:eastAsia="Times New Roman" w:cstheme="minorHAnsi"/>
          <w:color w:val="000000"/>
          <w:lang w:val="en-GB"/>
        </w:rPr>
      </w:pPr>
      <w:r w:rsidRPr="00CE3C16">
        <w:rPr>
          <w:rFonts w:eastAsia="Times New Roman" w:cstheme="minorHAnsi"/>
          <w:color w:val="53585F"/>
          <w:lang w:val="en-GB"/>
        </w:rPr>
        <w:t>-Methods for Urban Narratives</w:t>
      </w:r>
    </w:p>
    <w:p w14:paraId="42277851" w14:textId="77777777" w:rsidR="00CE3C16" w:rsidRPr="00CE3C16" w:rsidRDefault="00CE3C16" w:rsidP="005B3F6B">
      <w:pPr>
        <w:spacing w:after="0" w:line="240" w:lineRule="auto"/>
        <w:ind w:right="565"/>
        <w:rPr>
          <w:rFonts w:eastAsia="Times New Roman" w:cstheme="minorHAnsi"/>
          <w:color w:val="000000"/>
          <w:lang w:val="en-GB"/>
        </w:rPr>
      </w:pPr>
      <w:r w:rsidRPr="00CE3C16">
        <w:rPr>
          <w:rFonts w:eastAsia="Times New Roman" w:cstheme="minorHAnsi"/>
          <w:color w:val="53585F"/>
          <w:lang w:val="en-GB"/>
        </w:rPr>
        <w:t>-Fieldwork practices</w:t>
      </w:r>
    </w:p>
    <w:p w14:paraId="7F3FA333" w14:textId="4D1BE833" w:rsidR="00CE3C16" w:rsidRPr="005B3F6B" w:rsidRDefault="00CE3C16" w:rsidP="005B3F6B">
      <w:pPr>
        <w:spacing w:after="0" w:line="240" w:lineRule="auto"/>
        <w:ind w:right="565"/>
        <w:rPr>
          <w:rFonts w:eastAsia="Times New Roman" w:cstheme="minorHAnsi"/>
          <w:color w:val="53585F"/>
          <w:lang w:val="en-GB"/>
        </w:rPr>
      </w:pPr>
      <w:r w:rsidRPr="00CE3C16">
        <w:rPr>
          <w:rFonts w:eastAsia="Times New Roman" w:cstheme="minorHAnsi"/>
          <w:color w:val="53585F"/>
          <w:lang w:val="en-GB"/>
        </w:rPr>
        <w:t>-How to tell: reflections on communication</w:t>
      </w:r>
    </w:p>
    <w:p w14:paraId="42A7C385" w14:textId="520A4ACB" w:rsidR="005B3F6B" w:rsidRPr="00CE3C16" w:rsidRDefault="005B3F6B" w:rsidP="005B3F6B">
      <w:pPr>
        <w:spacing w:after="0" w:line="240" w:lineRule="auto"/>
        <w:ind w:right="565"/>
        <w:rPr>
          <w:rFonts w:eastAsia="Times New Roman" w:cstheme="minorHAnsi"/>
          <w:color w:val="000000"/>
          <w:lang w:val="en-GB"/>
        </w:rPr>
      </w:pPr>
      <w:r w:rsidRPr="005B3F6B">
        <w:rPr>
          <w:rFonts w:eastAsia="Times New Roman" w:cstheme="minorHAnsi"/>
          <w:color w:val="53585F"/>
          <w:lang w:val="en-GB"/>
        </w:rPr>
        <w:t>-How to teach: reflection on the Training schools?</w:t>
      </w:r>
    </w:p>
    <w:p w14:paraId="4764CB52" w14:textId="77777777" w:rsidR="00CE3C16" w:rsidRPr="00CE3C16" w:rsidRDefault="00CE3C16" w:rsidP="005B3F6B">
      <w:pPr>
        <w:spacing w:after="0" w:line="240" w:lineRule="auto"/>
        <w:ind w:right="565"/>
        <w:rPr>
          <w:rFonts w:eastAsia="Times New Roman" w:cstheme="minorHAnsi"/>
          <w:color w:val="000000"/>
          <w:lang w:val="en-GB"/>
        </w:rPr>
      </w:pPr>
    </w:p>
    <w:p w14:paraId="00D8E2EF" w14:textId="4E02FCC6" w:rsidR="00CE3C16" w:rsidRPr="00CE3C16" w:rsidRDefault="00CE3C16" w:rsidP="005B3F6B">
      <w:pPr>
        <w:spacing w:after="0" w:line="240" w:lineRule="auto"/>
        <w:ind w:right="565"/>
        <w:rPr>
          <w:rFonts w:eastAsia="Times New Roman" w:cstheme="minorHAnsi"/>
          <w:color w:val="000000"/>
          <w:lang w:val="en-GB"/>
        </w:rPr>
      </w:pPr>
      <w:r w:rsidRPr="00CE3C16">
        <w:rPr>
          <w:rFonts w:eastAsia="Times New Roman" w:cstheme="minorHAnsi"/>
          <w:color w:val="53585F"/>
          <w:lang w:val="en-GB"/>
        </w:rPr>
        <w:t>PART 2</w:t>
      </w:r>
      <w:r w:rsidR="005B3F6B" w:rsidRPr="005B3F6B">
        <w:rPr>
          <w:rFonts w:eastAsia="Times New Roman" w:cstheme="minorHAnsi"/>
          <w:color w:val="53585F"/>
          <w:lang w:val="en-GB"/>
        </w:rPr>
        <w:t xml:space="preserve"> Action</w:t>
      </w:r>
    </w:p>
    <w:p w14:paraId="1B868BA5" w14:textId="77777777" w:rsidR="00CE3C16" w:rsidRPr="00CE3C16" w:rsidRDefault="00CE3C16" w:rsidP="005B3F6B">
      <w:pPr>
        <w:spacing w:after="0" w:line="240" w:lineRule="auto"/>
        <w:ind w:right="565"/>
        <w:rPr>
          <w:rFonts w:eastAsia="Times New Roman" w:cstheme="minorHAnsi"/>
          <w:color w:val="000000"/>
          <w:lang w:val="en-GB"/>
        </w:rPr>
      </w:pPr>
      <w:r w:rsidRPr="00CE3C16">
        <w:rPr>
          <w:rFonts w:eastAsia="Times New Roman" w:cstheme="minorHAnsi"/>
          <w:color w:val="53585F"/>
          <w:lang w:val="en-GB"/>
        </w:rPr>
        <w:t>Case studies: the visited cities</w:t>
      </w:r>
    </w:p>
    <w:p w14:paraId="13A801DA" w14:textId="77777777" w:rsidR="00CE3C16" w:rsidRPr="00CE3C16" w:rsidRDefault="00CE3C16" w:rsidP="005B3F6B">
      <w:pPr>
        <w:spacing w:after="0" w:line="240" w:lineRule="auto"/>
        <w:ind w:right="565"/>
        <w:rPr>
          <w:rFonts w:eastAsia="Times New Roman" w:cstheme="minorHAnsi"/>
          <w:color w:val="000000"/>
          <w:lang w:val="en-GB"/>
        </w:rPr>
      </w:pPr>
      <w:r w:rsidRPr="00CE3C16">
        <w:rPr>
          <w:rFonts w:eastAsia="Times New Roman" w:cstheme="minorHAnsi"/>
          <w:color w:val="53585F"/>
          <w:lang w:val="en-GB"/>
        </w:rPr>
        <w:t>Almada, Limerick, Osijek, Tallinn, Delft, Tampere, </w:t>
      </w:r>
      <w:proofErr w:type="spellStart"/>
      <w:r w:rsidRPr="00CE3C16">
        <w:rPr>
          <w:rFonts w:eastAsia="Times New Roman" w:cstheme="minorHAnsi"/>
          <w:color w:val="53585F"/>
          <w:lang w:val="en-GB"/>
        </w:rPr>
        <w:t>Canakalle</w:t>
      </w:r>
      <w:proofErr w:type="spellEnd"/>
      <w:r w:rsidRPr="00CE3C16">
        <w:rPr>
          <w:rFonts w:eastAsia="Times New Roman" w:cstheme="minorHAnsi"/>
          <w:color w:val="53585F"/>
          <w:lang w:val="en-GB"/>
        </w:rPr>
        <w:t>, Skopje, Porto (+cities for GP4)</w:t>
      </w:r>
    </w:p>
    <w:p w14:paraId="2F5BBD0F" w14:textId="455951BA" w:rsidR="00CE3C16" w:rsidRPr="005B3F6B" w:rsidRDefault="00CE3C16" w:rsidP="005B3F6B">
      <w:pPr>
        <w:spacing w:after="0" w:line="240" w:lineRule="auto"/>
        <w:ind w:right="565"/>
        <w:rPr>
          <w:rFonts w:eastAsia="Times New Roman" w:cstheme="minorHAnsi"/>
          <w:color w:val="000000"/>
          <w:lang w:val="en-GB"/>
        </w:rPr>
      </w:pPr>
    </w:p>
    <w:p w14:paraId="0EA130C1" w14:textId="46F9B234" w:rsidR="005B3F6B" w:rsidRDefault="005B3F6B" w:rsidP="005B3F6B">
      <w:pPr>
        <w:spacing w:after="0" w:line="240" w:lineRule="auto"/>
        <w:ind w:right="565"/>
        <w:rPr>
          <w:rFonts w:eastAsia="Times New Roman" w:cstheme="minorHAnsi"/>
          <w:color w:val="000000"/>
          <w:lang w:val="en-GB"/>
        </w:rPr>
      </w:pPr>
      <w:r w:rsidRPr="005B3F6B">
        <w:rPr>
          <w:rFonts w:eastAsia="Times New Roman" w:cstheme="minorHAnsi"/>
          <w:color w:val="000000"/>
          <w:lang w:val="en-GB"/>
        </w:rPr>
        <w:t>For part one, the Action chairs and working group leaders would have an important role in providing the key chapters, while in part 2 we would ask the local hosts and organizing team to link our activities to a presentation on (narratives on) the mid-size city at stake.</w:t>
      </w:r>
      <w:r w:rsidR="003F770C">
        <w:rPr>
          <w:rFonts w:eastAsia="Times New Roman" w:cstheme="minorHAnsi"/>
          <w:color w:val="000000"/>
          <w:lang w:val="en-GB"/>
        </w:rPr>
        <w:br/>
      </w:r>
    </w:p>
    <w:p w14:paraId="613A7A68" w14:textId="264F8246" w:rsidR="003F770C" w:rsidRDefault="00F01CE0" w:rsidP="005B3F6B">
      <w:pPr>
        <w:spacing w:after="0" w:line="240" w:lineRule="auto"/>
        <w:ind w:right="565"/>
        <w:rPr>
          <w:rFonts w:eastAsia="Times New Roman" w:cstheme="minorHAnsi"/>
          <w:color w:val="000000"/>
          <w:lang w:val="en-GB"/>
        </w:rPr>
      </w:pPr>
      <w:r w:rsidRPr="005B3F6B">
        <w:rPr>
          <w:rFonts w:cstheme="minorHAnsi"/>
          <w:lang w:val="en-GB"/>
        </w:rPr>
        <w:t xml:space="preserve">→ </w:t>
      </w:r>
      <w:r w:rsidR="003F770C">
        <w:rPr>
          <w:rFonts w:eastAsia="Times New Roman" w:cstheme="minorHAnsi"/>
          <w:color w:val="000000"/>
          <w:lang w:val="en-GB"/>
        </w:rPr>
        <w:t xml:space="preserve">Other suggestions for structure: </w:t>
      </w:r>
    </w:p>
    <w:p w14:paraId="743655C5" w14:textId="1416DF51" w:rsidR="003F770C" w:rsidRDefault="003F770C" w:rsidP="005B3F6B">
      <w:pPr>
        <w:spacing w:after="0" w:line="240" w:lineRule="auto"/>
        <w:ind w:right="565"/>
        <w:rPr>
          <w:rFonts w:eastAsia="Times New Roman" w:cstheme="minorHAnsi"/>
          <w:color w:val="000000"/>
          <w:lang w:val="en-GB"/>
        </w:rPr>
      </w:pPr>
      <w:r>
        <w:rPr>
          <w:rFonts w:eastAsia="Times New Roman" w:cstheme="minorHAnsi"/>
          <w:color w:val="000000"/>
          <w:lang w:val="en-GB"/>
        </w:rPr>
        <w:t>-mix the reflections and the fieldwork, have part 1&amp;2 in parallel, more dynamic?</w:t>
      </w:r>
    </w:p>
    <w:p w14:paraId="7DED6A4B" w14:textId="38C3F5A7" w:rsidR="003F770C" w:rsidRDefault="003F770C" w:rsidP="005B3F6B">
      <w:pPr>
        <w:spacing w:after="0" w:line="240" w:lineRule="auto"/>
        <w:ind w:right="565"/>
        <w:rPr>
          <w:rFonts w:eastAsia="Times New Roman" w:cstheme="minorHAnsi"/>
          <w:color w:val="000000"/>
          <w:lang w:val="en-GB"/>
        </w:rPr>
      </w:pPr>
      <w:r>
        <w:rPr>
          <w:rFonts w:eastAsia="Times New Roman" w:cstheme="minorHAnsi"/>
          <w:color w:val="000000"/>
          <w:lang w:val="en-GB"/>
        </w:rPr>
        <w:t>-use training school results as visual intermezzo’s</w:t>
      </w:r>
    </w:p>
    <w:p w14:paraId="50B3EAA6" w14:textId="25F5EE36" w:rsidR="003F770C" w:rsidRPr="00CE3C16" w:rsidRDefault="003F770C" w:rsidP="003F770C">
      <w:pPr>
        <w:ind w:right="565"/>
        <w:rPr>
          <w:rFonts w:cstheme="minorHAnsi"/>
          <w:lang w:val="en-GB"/>
        </w:rPr>
      </w:pPr>
      <w:r>
        <w:rPr>
          <w:rFonts w:cstheme="minorHAnsi"/>
          <w:lang w:val="en-GB"/>
        </w:rPr>
        <w:t>-h</w:t>
      </w:r>
      <w:r w:rsidRPr="005B3F6B">
        <w:rPr>
          <w:rFonts w:cstheme="minorHAnsi"/>
          <w:lang w:val="en-GB"/>
        </w:rPr>
        <w:t>ow to teach</w:t>
      </w:r>
      <w:r>
        <w:rPr>
          <w:rFonts w:cstheme="minorHAnsi"/>
          <w:lang w:val="en-GB"/>
        </w:rPr>
        <w:t xml:space="preserve"> (</w:t>
      </w:r>
      <w:proofErr w:type="spellStart"/>
      <w:r>
        <w:rPr>
          <w:rFonts w:cstheme="minorHAnsi"/>
          <w:lang w:val="en-GB"/>
        </w:rPr>
        <w:t>trainingschools</w:t>
      </w:r>
      <w:proofErr w:type="spellEnd"/>
      <w:r>
        <w:rPr>
          <w:rFonts w:cstheme="minorHAnsi"/>
          <w:lang w:val="en-GB"/>
        </w:rPr>
        <w:t xml:space="preserve">), </w:t>
      </w:r>
      <w:r w:rsidRPr="005B3F6B">
        <w:rPr>
          <w:rFonts w:cstheme="minorHAnsi"/>
          <w:lang w:val="en-GB"/>
        </w:rPr>
        <w:t>How to tell</w:t>
      </w:r>
      <w:r>
        <w:rPr>
          <w:rFonts w:cstheme="minorHAnsi"/>
          <w:lang w:val="en-GB"/>
        </w:rPr>
        <w:t xml:space="preserve"> (WG1 communication) </w:t>
      </w:r>
      <w:r w:rsidRPr="005B3F6B">
        <w:rPr>
          <w:rFonts w:cstheme="minorHAnsi"/>
          <w:lang w:val="en-GB"/>
        </w:rPr>
        <w:t>How to read</w:t>
      </w:r>
      <w:r>
        <w:rPr>
          <w:rFonts w:cstheme="minorHAnsi"/>
          <w:lang w:val="en-GB"/>
        </w:rPr>
        <w:t xml:space="preserve"> (narratives)</w:t>
      </w:r>
    </w:p>
    <w:p w14:paraId="6D70B4C3" w14:textId="77777777" w:rsidR="00CE3C16" w:rsidRPr="00CE3C16" w:rsidRDefault="00CE3C16" w:rsidP="005B3F6B">
      <w:pPr>
        <w:spacing w:after="0" w:line="240" w:lineRule="auto"/>
        <w:ind w:right="565"/>
        <w:rPr>
          <w:rFonts w:eastAsia="Times New Roman" w:cstheme="minorHAnsi"/>
          <w:color w:val="000000"/>
          <w:lang w:val="en-GB"/>
        </w:rPr>
      </w:pPr>
    </w:p>
    <w:p w14:paraId="06DAC07A" w14:textId="6BD14CF9" w:rsidR="005B3F6B" w:rsidRPr="005B3F6B" w:rsidRDefault="005B3F6B" w:rsidP="005B3F6B">
      <w:pPr>
        <w:spacing w:after="0" w:line="240" w:lineRule="auto"/>
        <w:ind w:right="565"/>
        <w:rPr>
          <w:rFonts w:eastAsia="Times New Roman" w:cstheme="minorHAnsi"/>
          <w:color w:val="000000"/>
          <w:lang w:val="en-GB"/>
        </w:rPr>
      </w:pPr>
    </w:p>
    <w:p w14:paraId="5782D85A" w14:textId="4FB4B722" w:rsidR="005B3F6B" w:rsidRPr="005B3F6B" w:rsidRDefault="00F01CE0" w:rsidP="005B3F6B">
      <w:pPr>
        <w:spacing w:after="0" w:line="240" w:lineRule="auto"/>
        <w:ind w:right="565"/>
        <w:rPr>
          <w:rFonts w:eastAsia="Times New Roman" w:cstheme="minorHAnsi"/>
          <w:color w:val="000000"/>
          <w:lang w:val="en-GB"/>
        </w:rPr>
      </w:pPr>
      <w:r w:rsidRPr="005B3F6B">
        <w:rPr>
          <w:rFonts w:cstheme="minorHAnsi"/>
          <w:lang w:val="en-GB"/>
        </w:rPr>
        <w:t xml:space="preserve">→ </w:t>
      </w:r>
      <w:r w:rsidR="005B3F6B" w:rsidRPr="005B3F6B">
        <w:rPr>
          <w:rFonts w:eastAsia="Times New Roman" w:cstheme="minorHAnsi"/>
          <w:color w:val="000000"/>
          <w:lang w:val="en-GB"/>
        </w:rPr>
        <w:t xml:space="preserve">We discuss </w:t>
      </w:r>
      <w:r w:rsidR="005B3F6B" w:rsidRPr="00F01CE0">
        <w:rPr>
          <w:rFonts w:eastAsia="Times New Roman" w:cstheme="minorHAnsi"/>
          <w:b/>
          <w:bCs/>
          <w:color w:val="000000"/>
          <w:lang w:val="en-GB"/>
        </w:rPr>
        <w:t>possible publishers</w:t>
      </w:r>
      <w:r w:rsidR="005B3F6B" w:rsidRPr="005B3F6B">
        <w:rPr>
          <w:rFonts w:eastAsia="Times New Roman" w:cstheme="minorHAnsi"/>
          <w:color w:val="000000"/>
          <w:lang w:val="en-GB"/>
        </w:rPr>
        <w:t xml:space="preserve"> for this book: </w:t>
      </w:r>
    </w:p>
    <w:p w14:paraId="347AD0A0" w14:textId="7B277756" w:rsidR="005B3F6B" w:rsidRPr="005B3F6B" w:rsidRDefault="005B3F6B" w:rsidP="005B3F6B">
      <w:pPr>
        <w:ind w:right="565"/>
        <w:rPr>
          <w:rFonts w:cstheme="minorHAnsi"/>
          <w:color w:val="000000"/>
          <w:lang w:val="en-GB"/>
        </w:rPr>
      </w:pPr>
      <w:r w:rsidRPr="005B3F6B">
        <w:rPr>
          <w:rFonts w:eastAsia="Times New Roman" w:cstheme="minorHAnsi"/>
          <w:color w:val="000000"/>
          <w:lang w:val="en-GB"/>
        </w:rPr>
        <w:t>-</w:t>
      </w:r>
      <w:r w:rsidRPr="005B3F6B">
        <w:rPr>
          <w:rFonts w:eastAsiaTheme="minorEastAsia" w:cstheme="minorHAnsi"/>
          <w:color w:val="53585F"/>
          <w:kern w:val="24"/>
          <w:lang w:val="en-GB"/>
        </w:rPr>
        <w:t xml:space="preserve"> </w:t>
      </w:r>
      <w:r w:rsidRPr="005B3F6B">
        <w:rPr>
          <w:rFonts w:eastAsia="Times New Roman" w:cstheme="minorHAnsi"/>
          <w:color w:val="000000"/>
          <w:lang w:val="en-GB"/>
        </w:rPr>
        <w:t xml:space="preserve">Palgrave Macmillan: </w:t>
      </w:r>
      <w:proofErr w:type="spellStart"/>
      <w:r w:rsidRPr="005B3F6B">
        <w:rPr>
          <w:rFonts w:eastAsia="Times New Roman" w:cstheme="minorHAnsi"/>
          <w:color w:val="000000"/>
          <w:lang w:val="en-GB"/>
        </w:rPr>
        <w:t>Geocriticism</w:t>
      </w:r>
      <w:proofErr w:type="spellEnd"/>
      <w:r w:rsidRPr="005B3F6B">
        <w:rPr>
          <w:rFonts w:eastAsia="Times New Roman" w:cstheme="minorHAnsi"/>
          <w:color w:val="000000"/>
          <w:lang w:val="en-GB"/>
        </w:rPr>
        <w:t xml:space="preserve"> and Spatial Literary Studies</w:t>
      </w:r>
    </w:p>
    <w:p w14:paraId="34E69002" w14:textId="30B2DD85" w:rsidR="005B3F6B" w:rsidRPr="005B3F6B" w:rsidRDefault="005B3F6B" w:rsidP="005B3F6B">
      <w:pPr>
        <w:ind w:right="565"/>
        <w:rPr>
          <w:rFonts w:cstheme="minorHAnsi"/>
          <w:color w:val="000000"/>
          <w:lang w:val="en-GB"/>
        </w:rPr>
      </w:pPr>
      <w:r w:rsidRPr="005B3F6B">
        <w:rPr>
          <w:rFonts w:eastAsia="Times New Roman" w:cstheme="minorHAnsi"/>
          <w:color w:val="000000"/>
          <w:lang w:val="en-GB"/>
        </w:rPr>
        <w:t xml:space="preserve">- Lexington series </w:t>
      </w:r>
      <w:proofErr w:type="spellStart"/>
      <w:r w:rsidRPr="005B3F6B">
        <w:rPr>
          <w:rFonts w:eastAsia="Times New Roman" w:cstheme="minorHAnsi"/>
          <w:color w:val="000000"/>
          <w:lang w:val="en-GB"/>
        </w:rPr>
        <w:t>Toposophia</w:t>
      </w:r>
      <w:proofErr w:type="spellEnd"/>
      <w:r w:rsidRPr="005B3F6B">
        <w:rPr>
          <w:rFonts w:eastAsia="Times New Roman" w:cstheme="minorHAnsi"/>
          <w:color w:val="000000"/>
          <w:lang w:val="en-GB"/>
        </w:rPr>
        <w:t>: thinking place/making space</w:t>
      </w:r>
    </w:p>
    <w:p w14:paraId="1CC33008" w14:textId="77777777" w:rsidR="005B3F6B" w:rsidRPr="005B3F6B" w:rsidRDefault="005B3F6B" w:rsidP="005B3F6B">
      <w:pPr>
        <w:ind w:right="565"/>
        <w:rPr>
          <w:rFonts w:cstheme="minorHAnsi"/>
          <w:color w:val="000000"/>
          <w:lang w:val="en-GB"/>
        </w:rPr>
      </w:pPr>
      <w:r w:rsidRPr="005B3F6B">
        <w:rPr>
          <w:rFonts w:cstheme="minorHAnsi"/>
          <w:color w:val="000000"/>
          <w:lang w:val="en-GB"/>
        </w:rPr>
        <w:t xml:space="preserve">-the big names: Routledge, MIT press etc. The core group agrees that a European publisher would be preferred given the character of our Action. </w:t>
      </w:r>
    </w:p>
    <w:p w14:paraId="58E8FF9F" w14:textId="1E3399CA" w:rsidR="005B3F6B" w:rsidRPr="005B3F6B" w:rsidRDefault="005B3F6B" w:rsidP="005B3F6B">
      <w:pPr>
        <w:ind w:right="565"/>
        <w:rPr>
          <w:rFonts w:cstheme="minorHAnsi"/>
          <w:color w:val="000000"/>
          <w:lang w:val="en-GB"/>
        </w:rPr>
      </w:pPr>
      <w:r w:rsidRPr="005B3F6B">
        <w:rPr>
          <w:rFonts w:cstheme="minorHAnsi"/>
          <w:color w:val="000000"/>
          <w:lang w:val="en-GB"/>
        </w:rPr>
        <w:t>-ACTAR: very interesting European publisher, very good distribution, high reputation in the field of urban studies and architecture.</w:t>
      </w:r>
    </w:p>
    <w:p w14:paraId="2D9FF045" w14:textId="36E263CC" w:rsidR="005B3F6B" w:rsidRPr="005B3F6B" w:rsidRDefault="005B3F6B" w:rsidP="005B3F6B">
      <w:pPr>
        <w:ind w:right="565"/>
        <w:rPr>
          <w:rFonts w:cstheme="minorHAnsi"/>
          <w:color w:val="000000"/>
          <w:lang w:val="en-GB"/>
        </w:rPr>
      </w:pPr>
      <w:r w:rsidRPr="005B3F6B">
        <w:rPr>
          <w:rFonts w:cstheme="minorHAnsi"/>
          <w:color w:val="000000"/>
          <w:lang w:val="en-GB"/>
        </w:rPr>
        <w:t xml:space="preserve">-NAI010 publishers Rotterdam: they published our journal and </w:t>
      </w:r>
      <w:proofErr w:type="spellStart"/>
      <w:r w:rsidRPr="005B3F6B">
        <w:rPr>
          <w:rFonts w:cstheme="minorHAnsi"/>
          <w:color w:val="000000"/>
          <w:lang w:val="en-GB"/>
        </w:rPr>
        <w:t>Vademecum</w:t>
      </w:r>
      <w:proofErr w:type="spellEnd"/>
      <w:r w:rsidRPr="005B3F6B">
        <w:rPr>
          <w:rFonts w:cstheme="minorHAnsi"/>
          <w:color w:val="000000"/>
          <w:lang w:val="en-GB"/>
        </w:rPr>
        <w:t xml:space="preserve">, so it </w:t>
      </w:r>
      <w:r>
        <w:rPr>
          <w:rFonts w:cstheme="minorHAnsi"/>
          <w:color w:val="000000"/>
          <w:lang w:val="en-GB"/>
        </w:rPr>
        <w:t>would be</w:t>
      </w:r>
      <w:r w:rsidRPr="005B3F6B">
        <w:rPr>
          <w:rFonts w:cstheme="minorHAnsi"/>
          <w:color w:val="000000"/>
          <w:lang w:val="en-GB"/>
        </w:rPr>
        <w:t xml:space="preserve"> an easy follow-up. </w:t>
      </w:r>
    </w:p>
    <w:p w14:paraId="53A13999" w14:textId="3E78853F" w:rsidR="005B3F6B" w:rsidRPr="005B3F6B" w:rsidRDefault="005B3F6B" w:rsidP="005B3F6B">
      <w:pPr>
        <w:spacing w:after="0" w:line="240" w:lineRule="auto"/>
        <w:ind w:right="565"/>
        <w:rPr>
          <w:rFonts w:eastAsia="Times New Roman" w:cstheme="minorHAnsi"/>
          <w:color w:val="000000"/>
          <w:lang w:val="en-GB"/>
        </w:rPr>
      </w:pPr>
      <w:r w:rsidRPr="005B3F6B">
        <w:rPr>
          <w:rFonts w:eastAsia="Times New Roman" w:cstheme="minorHAnsi"/>
          <w:color w:val="000000"/>
          <w:lang w:val="en-GB"/>
        </w:rPr>
        <w:t xml:space="preserve">The </w:t>
      </w:r>
      <w:r>
        <w:rPr>
          <w:rFonts w:eastAsia="Times New Roman" w:cstheme="minorHAnsi"/>
          <w:color w:val="000000"/>
          <w:lang w:val="en-GB"/>
        </w:rPr>
        <w:t xml:space="preserve">core </w:t>
      </w:r>
      <w:r w:rsidRPr="005B3F6B">
        <w:rPr>
          <w:rFonts w:eastAsia="Times New Roman" w:cstheme="minorHAnsi"/>
          <w:color w:val="000000"/>
          <w:lang w:val="en-GB"/>
        </w:rPr>
        <w:t xml:space="preserve">group agrees that ACTAR would be a very nice option, Jorge will contact the publisher to inform about the possibilities. </w:t>
      </w:r>
    </w:p>
    <w:p w14:paraId="18DBBA62" w14:textId="6BF76233" w:rsidR="00CE3C16" w:rsidRPr="005B3F6B" w:rsidRDefault="00CE3C16" w:rsidP="005B3F6B">
      <w:pPr>
        <w:spacing w:after="0" w:line="240" w:lineRule="auto"/>
        <w:ind w:right="565"/>
        <w:rPr>
          <w:rFonts w:eastAsia="Times New Roman" w:cstheme="minorHAnsi"/>
          <w:color w:val="000000"/>
          <w:lang w:val="en-GB"/>
        </w:rPr>
      </w:pPr>
    </w:p>
    <w:p w14:paraId="0C7F2BDA" w14:textId="77777777" w:rsidR="005B3F6B" w:rsidRPr="00CE3C16" w:rsidRDefault="005B3F6B" w:rsidP="005B3F6B">
      <w:pPr>
        <w:spacing w:after="0" w:line="240" w:lineRule="auto"/>
        <w:ind w:right="565"/>
        <w:rPr>
          <w:rFonts w:eastAsia="Times New Roman" w:cstheme="minorHAnsi"/>
          <w:lang w:val="en-GB"/>
        </w:rPr>
      </w:pPr>
    </w:p>
    <w:p w14:paraId="7A555B83" w14:textId="551600E1" w:rsidR="00CE3C16" w:rsidRPr="00CE3C16" w:rsidRDefault="005B3F6B" w:rsidP="005B3F6B">
      <w:pPr>
        <w:ind w:right="565"/>
        <w:rPr>
          <w:rFonts w:cstheme="minorHAnsi"/>
          <w:b/>
          <w:bCs/>
          <w:lang w:val="en-GB" w:eastAsia="en-GB"/>
        </w:rPr>
      </w:pPr>
      <w:r w:rsidRPr="005B3F6B">
        <w:rPr>
          <w:rFonts w:cstheme="minorHAnsi"/>
          <w:b/>
          <w:bCs/>
          <w:lang w:val="en-GB" w:eastAsia="en-GB"/>
        </w:rPr>
        <w:t>Final event</w:t>
      </w:r>
      <w:r w:rsidR="008111D3">
        <w:rPr>
          <w:rFonts w:cstheme="minorHAnsi"/>
          <w:b/>
          <w:bCs/>
          <w:lang w:val="en-GB" w:eastAsia="en-GB"/>
        </w:rPr>
        <w:br/>
      </w:r>
      <w:r w:rsidR="005C2D1A">
        <w:rPr>
          <w:rFonts w:cstheme="minorHAnsi"/>
          <w:lang w:val="en-GB" w:eastAsia="en-GB"/>
        </w:rPr>
        <w:t xml:space="preserve">The final event would take place in </w:t>
      </w:r>
      <w:r w:rsidR="00CE3C16" w:rsidRPr="00CE3C16">
        <w:rPr>
          <w:rFonts w:cstheme="minorHAnsi"/>
          <w:lang w:val="en-GB" w:eastAsia="en-GB"/>
        </w:rPr>
        <w:t>Delft</w:t>
      </w:r>
      <w:r w:rsidR="005C2D1A">
        <w:rPr>
          <w:rFonts w:cstheme="minorHAnsi"/>
          <w:lang w:val="en-GB" w:eastAsia="en-GB"/>
        </w:rPr>
        <w:t xml:space="preserve">, </w:t>
      </w:r>
      <w:r w:rsidR="006555E0">
        <w:rPr>
          <w:rFonts w:cstheme="minorHAnsi"/>
          <w:lang w:val="en-GB" w:eastAsia="en-GB"/>
        </w:rPr>
        <w:t xml:space="preserve">in </w:t>
      </w:r>
      <w:r w:rsidR="006555E0" w:rsidRPr="00CE3C16">
        <w:rPr>
          <w:rFonts w:cstheme="minorHAnsi"/>
          <w:lang w:val="en-GB" w:eastAsia="en-GB"/>
        </w:rPr>
        <w:t>September</w:t>
      </w:r>
      <w:r w:rsidR="00CE3C16" w:rsidRPr="00CE3C16">
        <w:rPr>
          <w:rFonts w:cstheme="minorHAnsi"/>
          <w:lang w:val="en-GB" w:eastAsia="en-GB"/>
        </w:rPr>
        <w:t xml:space="preserve"> 2023</w:t>
      </w:r>
    </w:p>
    <w:p w14:paraId="0854ACB6" w14:textId="4B4275F9" w:rsidR="003F770C" w:rsidRPr="00CE3C16" w:rsidRDefault="00F01CE0" w:rsidP="005B3F6B">
      <w:pPr>
        <w:ind w:right="565"/>
        <w:rPr>
          <w:rFonts w:cstheme="minorHAnsi"/>
          <w:lang w:val="en-GB" w:eastAsia="en-GB"/>
        </w:rPr>
      </w:pPr>
      <w:r w:rsidRPr="005B3F6B">
        <w:rPr>
          <w:rFonts w:cstheme="minorHAnsi"/>
          <w:lang w:val="en-GB"/>
        </w:rPr>
        <w:t xml:space="preserve">→ </w:t>
      </w:r>
      <w:r w:rsidR="005C2D1A">
        <w:rPr>
          <w:rFonts w:cstheme="minorHAnsi"/>
          <w:lang w:val="en-GB" w:eastAsia="en-GB"/>
        </w:rPr>
        <w:t xml:space="preserve">What to present: </w:t>
      </w:r>
      <w:r w:rsidR="005C2D1A">
        <w:rPr>
          <w:rFonts w:cstheme="minorHAnsi"/>
          <w:lang w:val="en-GB" w:eastAsia="en-GB"/>
        </w:rPr>
        <w:br/>
        <w:t>-</w:t>
      </w:r>
      <w:r w:rsidR="00CE3C16" w:rsidRPr="00CE3C16">
        <w:rPr>
          <w:rFonts w:cstheme="minorHAnsi"/>
          <w:lang w:val="en-GB" w:eastAsia="en-GB"/>
        </w:rPr>
        <w:t>All chapters of the book?</w:t>
      </w:r>
      <w:r w:rsidR="005C2D1A">
        <w:rPr>
          <w:rFonts w:cstheme="minorHAnsi"/>
          <w:lang w:val="en-GB" w:eastAsia="en-GB"/>
        </w:rPr>
        <w:br/>
      </w:r>
      <w:r w:rsidR="005C2D1A">
        <w:rPr>
          <w:rFonts w:cstheme="minorHAnsi"/>
          <w:lang w:val="en-GB" w:eastAsia="en-GB"/>
        </w:rPr>
        <w:lastRenderedPageBreak/>
        <w:t xml:space="preserve">-results of the </w:t>
      </w:r>
      <w:r w:rsidR="00CE3C16" w:rsidRPr="00CE3C16">
        <w:rPr>
          <w:rFonts w:cstheme="minorHAnsi"/>
          <w:lang w:val="en-GB" w:eastAsia="en-GB"/>
        </w:rPr>
        <w:t>STSM’s?</w:t>
      </w:r>
      <w:r w:rsidR="005C2D1A">
        <w:rPr>
          <w:rFonts w:cstheme="minorHAnsi"/>
          <w:lang w:val="en-GB" w:eastAsia="en-GB"/>
        </w:rPr>
        <w:br/>
        <w:t xml:space="preserve">-results of the </w:t>
      </w:r>
      <w:r w:rsidR="00CE3C16" w:rsidRPr="00CE3C16">
        <w:rPr>
          <w:rFonts w:cstheme="minorHAnsi"/>
          <w:lang w:val="en-GB" w:eastAsia="en-GB"/>
        </w:rPr>
        <w:t>Training schools?</w:t>
      </w:r>
    </w:p>
    <w:p w14:paraId="440BA449" w14:textId="01B58997" w:rsidR="00CE3C16" w:rsidRPr="00CE3C16" w:rsidRDefault="00F01CE0" w:rsidP="005B3F6B">
      <w:pPr>
        <w:ind w:right="565"/>
        <w:rPr>
          <w:rFonts w:cstheme="minorHAnsi"/>
          <w:lang w:val="en-GB" w:eastAsia="en-GB"/>
        </w:rPr>
      </w:pPr>
      <w:r w:rsidRPr="005B3F6B">
        <w:rPr>
          <w:rFonts w:cstheme="minorHAnsi"/>
          <w:lang w:val="en-GB"/>
        </w:rPr>
        <w:t xml:space="preserve">→ </w:t>
      </w:r>
      <w:r w:rsidR="005C2D1A">
        <w:rPr>
          <w:rFonts w:cstheme="minorHAnsi"/>
          <w:lang w:val="en-GB" w:eastAsia="en-GB"/>
        </w:rPr>
        <w:t>Who would be our audience, the network members or also a wider audience?</w:t>
      </w:r>
      <w:r w:rsidR="005C2D1A">
        <w:rPr>
          <w:rFonts w:cstheme="minorHAnsi"/>
          <w:lang w:val="en-GB" w:eastAsia="en-GB"/>
        </w:rPr>
        <w:br/>
        <w:t>Should we invite g</w:t>
      </w:r>
      <w:r w:rsidR="00CE3C16" w:rsidRPr="00CE3C16">
        <w:rPr>
          <w:rFonts w:cstheme="minorHAnsi"/>
          <w:lang w:val="en-GB" w:eastAsia="en-GB"/>
        </w:rPr>
        <w:t>uest/</w:t>
      </w:r>
      <w:proofErr w:type="gramStart"/>
      <w:r w:rsidR="00CE3C16" w:rsidRPr="00CE3C16">
        <w:rPr>
          <w:rFonts w:cstheme="minorHAnsi"/>
          <w:lang w:val="en-GB" w:eastAsia="en-GB"/>
        </w:rPr>
        <w:t>key note</w:t>
      </w:r>
      <w:proofErr w:type="gramEnd"/>
      <w:r w:rsidR="00CE3C16" w:rsidRPr="00CE3C16">
        <w:rPr>
          <w:rFonts w:cstheme="minorHAnsi"/>
          <w:lang w:val="en-GB" w:eastAsia="en-GB"/>
        </w:rPr>
        <w:t xml:space="preserve"> speakers</w:t>
      </w:r>
      <w:r w:rsidR="005C2D1A">
        <w:rPr>
          <w:rFonts w:cstheme="minorHAnsi"/>
          <w:lang w:val="en-GB" w:eastAsia="en-GB"/>
        </w:rPr>
        <w:t xml:space="preserve"> who could respond to our Action and give us suggestions for new steps towards further research and/or implementation in practice and urban policies?</w:t>
      </w:r>
    </w:p>
    <w:p w14:paraId="0DAA6C4C" w14:textId="3425F310" w:rsidR="00CE3C16" w:rsidRPr="00CE3C16" w:rsidRDefault="005C2D1A" w:rsidP="005B3F6B">
      <w:pPr>
        <w:ind w:right="565"/>
        <w:rPr>
          <w:rFonts w:cstheme="minorHAnsi"/>
          <w:lang w:val="en-GB" w:eastAsia="en-GB"/>
        </w:rPr>
      </w:pPr>
      <w:proofErr w:type="spellStart"/>
      <w:r>
        <w:rPr>
          <w:rFonts w:cstheme="minorHAnsi"/>
          <w:lang w:val="en-GB" w:eastAsia="en-GB"/>
        </w:rPr>
        <w:t>Angeliki</w:t>
      </w:r>
      <w:proofErr w:type="spellEnd"/>
      <w:r>
        <w:rPr>
          <w:rFonts w:cstheme="minorHAnsi"/>
          <w:lang w:val="en-GB" w:eastAsia="en-GB"/>
        </w:rPr>
        <w:t xml:space="preserve"> proposes (together with Saskia de Wit of WG2) to organise, as part of the final event, a f</w:t>
      </w:r>
      <w:r w:rsidR="00CE3C16" w:rsidRPr="00CE3C16">
        <w:rPr>
          <w:rFonts w:cstheme="minorHAnsi"/>
          <w:lang w:val="en-GB" w:eastAsia="en-GB"/>
        </w:rPr>
        <w:t>ieldwork workshop in Delft</w:t>
      </w:r>
      <w:r>
        <w:rPr>
          <w:rFonts w:cstheme="minorHAnsi"/>
          <w:lang w:val="en-GB" w:eastAsia="en-GB"/>
        </w:rPr>
        <w:t>,</w:t>
      </w:r>
      <w:r w:rsidR="00CE3C16" w:rsidRPr="00CE3C16">
        <w:rPr>
          <w:rFonts w:cstheme="minorHAnsi"/>
          <w:lang w:val="en-GB" w:eastAsia="en-GB"/>
        </w:rPr>
        <w:t xml:space="preserve"> using </w:t>
      </w:r>
      <w:r>
        <w:rPr>
          <w:rFonts w:cstheme="minorHAnsi"/>
          <w:lang w:val="en-GB" w:eastAsia="en-GB"/>
        </w:rPr>
        <w:t xml:space="preserve">the </w:t>
      </w:r>
      <w:proofErr w:type="spellStart"/>
      <w:r w:rsidR="00CE3C16" w:rsidRPr="00CE3C16">
        <w:rPr>
          <w:rFonts w:cstheme="minorHAnsi"/>
          <w:lang w:val="en-GB" w:eastAsia="en-GB"/>
        </w:rPr>
        <w:t>Vademecum</w:t>
      </w:r>
      <w:proofErr w:type="spellEnd"/>
      <w:r w:rsidR="00CE3C16" w:rsidRPr="00CE3C16">
        <w:rPr>
          <w:rFonts w:cstheme="minorHAnsi"/>
          <w:lang w:val="en-GB" w:eastAsia="en-GB"/>
        </w:rPr>
        <w:t xml:space="preserve"> &amp; Repository of Methods</w:t>
      </w:r>
    </w:p>
    <w:p w14:paraId="11DAE6C8" w14:textId="5345741F" w:rsidR="008111D3" w:rsidRDefault="00002A4C" w:rsidP="005C2D1A">
      <w:pPr>
        <w:ind w:right="565"/>
        <w:rPr>
          <w:rFonts w:cstheme="minorHAnsi"/>
          <w:lang w:val="en-GB" w:eastAsia="en-GB"/>
        </w:rPr>
      </w:pPr>
      <w:r w:rsidRPr="005B3F6B">
        <w:rPr>
          <w:rFonts w:cstheme="minorHAnsi"/>
          <w:lang w:val="en-GB" w:eastAsia="en-GB"/>
        </w:rPr>
        <w:br/>
      </w:r>
      <w:r w:rsidR="005C2D1A" w:rsidRPr="00F01CE0">
        <w:rPr>
          <w:rFonts w:cstheme="minorHAnsi"/>
          <w:color w:val="7B7B7B" w:themeColor="accent3" w:themeShade="BF"/>
          <w:lang w:val="en-GB" w:eastAsia="en-GB"/>
        </w:rPr>
        <w:t>[after a wonderful city walk and lunch, we continue the discussion on the future of our Action]</w:t>
      </w:r>
    </w:p>
    <w:p w14:paraId="0A39F6DB" w14:textId="77777777" w:rsidR="008111D3" w:rsidRPr="005B3F6B" w:rsidRDefault="008111D3" w:rsidP="005C2D1A">
      <w:pPr>
        <w:ind w:right="565"/>
        <w:rPr>
          <w:rFonts w:cstheme="minorHAnsi"/>
          <w:lang w:val="en-GB" w:eastAsia="en-GB"/>
        </w:rPr>
      </w:pPr>
    </w:p>
    <w:p w14:paraId="24D1F9E3" w14:textId="73FA9B04" w:rsidR="005C2D1A" w:rsidRDefault="005C2D1A" w:rsidP="005B3F6B">
      <w:pPr>
        <w:ind w:right="565"/>
        <w:rPr>
          <w:rFonts w:cstheme="minorHAnsi"/>
          <w:b/>
          <w:lang w:val="en-GB" w:eastAsia="en-GB"/>
        </w:rPr>
      </w:pPr>
      <w:r>
        <w:rPr>
          <w:rFonts w:cstheme="minorHAnsi"/>
          <w:b/>
          <w:lang w:val="en-GB" w:eastAsia="en-GB"/>
        </w:rPr>
        <w:t xml:space="preserve">5. </w:t>
      </w:r>
      <w:proofErr w:type="gramStart"/>
      <w:r w:rsidRPr="005C2D1A">
        <w:rPr>
          <w:rFonts w:cstheme="minorHAnsi"/>
          <w:b/>
          <w:lang w:val="en-GB" w:eastAsia="en-GB"/>
        </w:rPr>
        <w:t>Future plans</w:t>
      </w:r>
      <w:proofErr w:type="gramEnd"/>
    </w:p>
    <w:p w14:paraId="23493A15" w14:textId="58F969EC" w:rsidR="005C2D1A" w:rsidRDefault="005C2D1A" w:rsidP="005B3F6B">
      <w:pPr>
        <w:ind w:right="565"/>
        <w:rPr>
          <w:rFonts w:cstheme="minorHAnsi"/>
          <w:b/>
          <w:lang w:val="en-GB" w:eastAsia="en-GB"/>
        </w:rPr>
      </w:pPr>
      <w:r>
        <w:rPr>
          <w:rFonts w:cstheme="minorHAnsi"/>
          <w:b/>
          <w:lang w:val="en-GB" w:eastAsia="en-GB"/>
        </w:rPr>
        <w:t>Fieldwork projects / meeting in GP4</w:t>
      </w:r>
    </w:p>
    <w:p w14:paraId="2FB74B89" w14:textId="1D1DB332" w:rsidR="005C2D1A" w:rsidRDefault="005C2D1A" w:rsidP="005B3F6B">
      <w:pPr>
        <w:ind w:right="565"/>
        <w:rPr>
          <w:rFonts w:cstheme="minorHAnsi"/>
          <w:bCs/>
          <w:lang w:val="en-GB" w:eastAsia="en-GB"/>
        </w:rPr>
      </w:pPr>
      <w:r>
        <w:rPr>
          <w:rFonts w:cstheme="minorHAnsi"/>
          <w:bCs/>
          <w:lang w:val="en-GB" w:eastAsia="en-GB"/>
        </w:rPr>
        <w:t>The core group agrees that several meetings should be scheduled in GP 4 with the core group as/with an editorial board for the book and the final event.</w:t>
      </w:r>
      <w:r w:rsidR="003F770C">
        <w:rPr>
          <w:rFonts w:cstheme="minorHAnsi"/>
          <w:bCs/>
          <w:lang w:val="en-GB" w:eastAsia="en-GB"/>
        </w:rPr>
        <w:t xml:space="preserve"> These meetings could be held in cities that are a bit </w:t>
      </w:r>
      <w:r w:rsidR="006555E0">
        <w:rPr>
          <w:rFonts w:cstheme="minorHAnsi"/>
          <w:bCs/>
          <w:lang w:val="en-GB" w:eastAsia="en-GB"/>
        </w:rPr>
        <w:t>more central and easier</w:t>
      </w:r>
      <w:r w:rsidR="003F770C">
        <w:rPr>
          <w:rFonts w:cstheme="minorHAnsi"/>
          <w:bCs/>
          <w:lang w:val="en-GB" w:eastAsia="en-GB"/>
        </w:rPr>
        <w:t xml:space="preserve"> to reach than the mid-size cities: Prague, </w:t>
      </w:r>
      <w:r w:rsidR="006555E0">
        <w:rPr>
          <w:rFonts w:cstheme="minorHAnsi"/>
          <w:bCs/>
          <w:lang w:val="en-GB" w:eastAsia="en-GB"/>
        </w:rPr>
        <w:t>Bucharest</w:t>
      </w:r>
      <w:r w:rsidR="003F770C">
        <w:rPr>
          <w:rFonts w:cstheme="minorHAnsi"/>
          <w:bCs/>
          <w:lang w:val="en-GB" w:eastAsia="en-GB"/>
        </w:rPr>
        <w:t xml:space="preserve"> for instance.</w:t>
      </w:r>
    </w:p>
    <w:p w14:paraId="3E2FA595" w14:textId="77777777" w:rsidR="00F01CE0" w:rsidRDefault="005C2D1A" w:rsidP="005C2D1A">
      <w:pPr>
        <w:ind w:right="565"/>
        <w:rPr>
          <w:rFonts w:cstheme="minorHAnsi"/>
          <w:bCs/>
          <w:lang w:val="en-GB" w:eastAsia="en-GB"/>
        </w:rPr>
      </w:pPr>
      <w:r>
        <w:rPr>
          <w:rFonts w:cstheme="minorHAnsi"/>
          <w:bCs/>
          <w:lang w:val="en-GB" w:eastAsia="en-GB"/>
        </w:rPr>
        <w:t>Further, the ambition is to organise more fieldwork events / a training school in the line of those we are organizing this year. These events should take place late 2022 or Spring 2023, so that they could still be part of the final book.</w:t>
      </w:r>
      <w:r>
        <w:rPr>
          <w:rFonts w:cstheme="minorHAnsi"/>
          <w:bCs/>
          <w:lang w:val="en-GB" w:eastAsia="en-GB"/>
        </w:rPr>
        <w:br/>
      </w:r>
    </w:p>
    <w:p w14:paraId="5F6045C8" w14:textId="72905CE8" w:rsidR="005C2D1A" w:rsidRDefault="00F01CE0" w:rsidP="005B3F6B">
      <w:pPr>
        <w:ind w:right="565"/>
        <w:rPr>
          <w:rFonts w:cstheme="minorHAnsi"/>
          <w:bCs/>
          <w:lang w:val="en-GB" w:eastAsia="en-GB"/>
        </w:rPr>
      </w:pPr>
      <w:r w:rsidRPr="005B3F6B">
        <w:rPr>
          <w:rFonts w:cstheme="minorHAnsi"/>
          <w:lang w:val="en-GB"/>
        </w:rPr>
        <w:t xml:space="preserve">→ </w:t>
      </w:r>
      <w:r w:rsidR="005C2D1A">
        <w:rPr>
          <w:rFonts w:cstheme="minorHAnsi"/>
          <w:bCs/>
          <w:lang w:val="en-GB" w:eastAsia="en-GB"/>
        </w:rPr>
        <w:t xml:space="preserve">Luis and Slobodan suggest to first approach the promising candidates from last year’s call: </w:t>
      </w:r>
      <w:r w:rsidR="005C2D1A" w:rsidRPr="005B3F6B">
        <w:rPr>
          <w:rFonts w:cstheme="minorHAnsi"/>
          <w:lang w:val="en-GB"/>
        </w:rPr>
        <w:t>Chem</w:t>
      </w:r>
      <w:r w:rsidR="005C2D1A">
        <w:rPr>
          <w:rFonts w:cstheme="minorHAnsi"/>
          <w:lang w:val="en-GB"/>
        </w:rPr>
        <w:t>nitz</w:t>
      </w:r>
      <w:r w:rsidR="005C2D1A">
        <w:rPr>
          <w:rFonts w:cstheme="minorHAnsi"/>
          <w:bCs/>
          <w:lang w:val="en-GB" w:eastAsia="en-GB"/>
        </w:rPr>
        <w:t xml:space="preserve">, </w:t>
      </w:r>
      <w:r w:rsidR="005C2D1A" w:rsidRPr="005B3F6B">
        <w:rPr>
          <w:rFonts w:cstheme="minorHAnsi"/>
          <w:lang w:val="en-GB"/>
        </w:rPr>
        <w:t>Rig</w:t>
      </w:r>
      <w:r w:rsidR="005C2D1A">
        <w:rPr>
          <w:rFonts w:cstheme="minorHAnsi"/>
          <w:lang w:val="en-GB"/>
        </w:rPr>
        <w:t xml:space="preserve">a and </w:t>
      </w:r>
      <w:r w:rsidR="005C2D1A" w:rsidRPr="005B3F6B">
        <w:rPr>
          <w:rFonts w:cstheme="minorHAnsi"/>
          <w:lang w:val="en-GB"/>
        </w:rPr>
        <w:t>Tirana</w:t>
      </w:r>
      <w:r>
        <w:rPr>
          <w:rFonts w:cstheme="minorHAnsi"/>
          <w:bCs/>
          <w:lang w:val="en-GB" w:eastAsia="en-GB"/>
        </w:rPr>
        <w:t xml:space="preserve">. </w:t>
      </w:r>
      <w:r w:rsidR="005C2D1A">
        <w:rPr>
          <w:rFonts w:cstheme="minorHAnsi"/>
          <w:lang w:val="en-GB"/>
        </w:rPr>
        <w:t xml:space="preserve">Depending on their response and availability, we might approach other possible candidates or relaunch the call for host cities. </w:t>
      </w:r>
      <w:r w:rsidR="008111D3">
        <w:rPr>
          <w:rFonts w:cstheme="minorHAnsi"/>
          <w:lang w:val="en-GB"/>
        </w:rPr>
        <w:t>It is suggested that the current hosts (Sonja, Dalia, Giuseppe, Slobodan) will help evaluating the proposals.</w:t>
      </w:r>
    </w:p>
    <w:p w14:paraId="126EA98C" w14:textId="0B61F422" w:rsidR="001F7BB3" w:rsidRPr="005C2D1A" w:rsidRDefault="005C2D1A" w:rsidP="005B3F6B">
      <w:pPr>
        <w:ind w:right="565"/>
        <w:rPr>
          <w:rFonts w:cstheme="minorHAnsi"/>
          <w:b/>
          <w:lang w:val="en-GB" w:eastAsia="en-GB"/>
        </w:rPr>
      </w:pPr>
      <w:r w:rsidRPr="005C2D1A">
        <w:rPr>
          <w:rFonts w:cstheme="minorHAnsi"/>
          <w:b/>
          <w:lang w:val="en-GB" w:eastAsia="en-GB"/>
        </w:rPr>
        <w:t>N</w:t>
      </w:r>
      <w:r w:rsidR="001F7BB3" w:rsidRPr="005C2D1A">
        <w:rPr>
          <w:rFonts w:cstheme="minorHAnsi"/>
          <w:b/>
          <w:lang w:val="en-GB" w:eastAsia="en-GB"/>
        </w:rPr>
        <w:t>ew funding opportunities</w:t>
      </w:r>
    </w:p>
    <w:p w14:paraId="22F55530" w14:textId="655E6829" w:rsidR="00B30053" w:rsidRDefault="008111D3" w:rsidP="008111D3">
      <w:pPr>
        <w:ind w:right="565"/>
        <w:rPr>
          <w:rFonts w:cstheme="minorHAnsi"/>
          <w:lang w:val="en-GB" w:eastAsia="en-GB"/>
        </w:rPr>
      </w:pPr>
      <w:r>
        <w:rPr>
          <w:rFonts w:cstheme="minorHAnsi"/>
          <w:lang w:val="en-GB" w:eastAsia="en-GB"/>
        </w:rPr>
        <w:t xml:space="preserve">The final part of the afternoon is used to discuss future possibilities, after our COST Action closes. </w:t>
      </w:r>
    </w:p>
    <w:p w14:paraId="71CED198" w14:textId="5DF88DBD" w:rsidR="00631798" w:rsidRDefault="00631798" w:rsidP="008111D3">
      <w:pPr>
        <w:ind w:right="565"/>
        <w:rPr>
          <w:rFonts w:cstheme="minorHAnsi"/>
          <w:lang w:val="en-GB" w:eastAsia="en-GB"/>
        </w:rPr>
      </w:pPr>
      <w:r>
        <w:rPr>
          <w:rFonts w:cstheme="minorHAnsi"/>
          <w:lang w:val="en-GB" w:eastAsia="en-GB"/>
        </w:rPr>
        <w:t xml:space="preserve">We have established a big and productive network, in which several topics and possible research lines emerge. We discuss how our Action could be the springboard for further research and further collaborations. </w:t>
      </w:r>
    </w:p>
    <w:p w14:paraId="3710866F" w14:textId="274921A6" w:rsidR="00F01CE0" w:rsidRDefault="00631798" w:rsidP="00F01CE0">
      <w:pPr>
        <w:ind w:right="565"/>
        <w:rPr>
          <w:rFonts w:cstheme="minorHAnsi"/>
          <w:lang w:val="en-GB" w:eastAsia="en-GB"/>
        </w:rPr>
      </w:pPr>
      <w:r>
        <w:rPr>
          <w:rFonts w:cstheme="minorHAnsi"/>
          <w:lang w:val="en-GB" w:eastAsia="en-GB"/>
        </w:rPr>
        <w:t xml:space="preserve">For each possible future perspective, it would be important to formulate very clear goals: </w:t>
      </w:r>
      <w:r>
        <w:rPr>
          <w:rFonts w:cstheme="minorHAnsi"/>
          <w:lang w:val="en-GB" w:eastAsia="en-GB"/>
        </w:rPr>
        <w:br/>
        <w:t xml:space="preserve">Why embark on this new project? </w:t>
      </w:r>
      <w:r>
        <w:rPr>
          <w:rFonts w:cstheme="minorHAnsi"/>
          <w:lang w:val="en-GB" w:eastAsia="en-GB"/>
        </w:rPr>
        <w:br/>
        <w:t>What do we have to offer?</w:t>
      </w:r>
    </w:p>
    <w:p w14:paraId="3606BAE7" w14:textId="3B9CB067" w:rsidR="00B30053" w:rsidRPr="005B3F6B" w:rsidRDefault="00F01CE0" w:rsidP="00BA7725">
      <w:pPr>
        <w:ind w:right="565"/>
        <w:rPr>
          <w:rFonts w:cstheme="minorHAnsi"/>
          <w:lang w:val="en-GB"/>
        </w:rPr>
      </w:pPr>
      <w:r>
        <w:rPr>
          <w:rFonts w:cstheme="minorHAnsi"/>
          <w:lang w:val="en-GB" w:eastAsia="en-GB"/>
        </w:rPr>
        <w:t>Possible scenario’s to further think about in the upcoming months:</w:t>
      </w:r>
      <w:r w:rsidR="00631798">
        <w:rPr>
          <w:rFonts w:cstheme="minorHAnsi"/>
          <w:lang w:val="en-GB" w:eastAsia="en-GB"/>
        </w:rPr>
        <w:br/>
      </w:r>
    </w:p>
    <w:p w14:paraId="46E52980" w14:textId="0732275C" w:rsidR="00F01CE0" w:rsidRDefault="00F01CE0" w:rsidP="00F01CE0">
      <w:pPr>
        <w:ind w:right="565"/>
        <w:rPr>
          <w:rFonts w:cstheme="minorHAnsi"/>
          <w:color w:val="7B7B7B" w:themeColor="accent3" w:themeShade="BF"/>
          <w:lang w:val="en-GB"/>
        </w:rPr>
      </w:pPr>
      <w:r>
        <w:rPr>
          <w:rFonts w:cstheme="minorHAnsi"/>
          <w:b/>
          <w:bCs/>
          <w:lang w:val="en-GB"/>
        </w:rPr>
        <w:t>D</w:t>
      </w:r>
      <w:r w:rsidR="00B30053" w:rsidRPr="00F01CE0">
        <w:rPr>
          <w:rFonts w:cstheme="minorHAnsi"/>
          <w:b/>
          <w:bCs/>
          <w:lang w:val="en-GB"/>
        </w:rPr>
        <w:t>octoral network M</w:t>
      </w:r>
      <w:r w:rsidRPr="00F01CE0">
        <w:rPr>
          <w:rFonts w:cstheme="minorHAnsi"/>
          <w:b/>
          <w:bCs/>
          <w:lang w:val="en-GB"/>
        </w:rPr>
        <w:t>S</w:t>
      </w:r>
      <w:r w:rsidR="00B30053" w:rsidRPr="00F01CE0">
        <w:rPr>
          <w:rFonts w:cstheme="minorHAnsi"/>
          <w:b/>
          <w:bCs/>
          <w:lang w:val="en-GB"/>
        </w:rPr>
        <w:t>CA.</w:t>
      </w:r>
      <w:r>
        <w:rPr>
          <w:rFonts w:cstheme="minorHAnsi"/>
          <w:lang w:val="en-GB"/>
        </w:rPr>
        <w:br/>
      </w:r>
      <w:r w:rsidRPr="00F01CE0">
        <w:rPr>
          <w:rFonts w:cstheme="minorHAnsi"/>
          <w:color w:val="7B7B7B" w:themeColor="accent3" w:themeShade="BF"/>
          <w:lang w:val="en-GB"/>
        </w:rPr>
        <w:t>MSCA Doctoral Networks will implement doctoral programmes, by partnerships of universities, research institutions and research infrastructures, businesses including SMEs, and other socio-economic actors from different countries across Europe and beyond. MSCA Doctoral Networks are indeed open to the participation of organisations from third countries, in view of fostering strategic international partnerships for the training and exchange of researchers.</w:t>
      </w:r>
    </w:p>
    <w:p w14:paraId="1238B5A3" w14:textId="2A1CAC8B" w:rsidR="00F01CE0" w:rsidRPr="00F01CE0" w:rsidRDefault="00F01CE0" w:rsidP="00F01CE0">
      <w:pPr>
        <w:ind w:right="565"/>
        <w:rPr>
          <w:rFonts w:cstheme="minorHAnsi"/>
          <w:color w:val="000000" w:themeColor="text1"/>
          <w:lang w:val="en-NL"/>
        </w:rPr>
      </w:pPr>
      <w:r w:rsidRPr="00F01CE0">
        <w:rPr>
          <w:rFonts w:cstheme="minorHAnsi"/>
          <w:lang w:val="en-GB"/>
        </w:rPr>
        <w:t>→</w:t>
      </w:r>
      <w:r w:rsidRPr="00F01CE0">
        <w:rPr>
          <w:rFonts w:cstheme="minorHAnsi"/>
          <w:b/>
          <w:bCs/>
          <w:lang w:val="en-GB"/>
        </w:rPr>
        <w:t xml:space="preserve"> </w:t>
      </w:r>
      <w:r>
        <w:rPr>
          <w:rFonts w:cstheme="minorHAnsi"/>
          <w:color w:val="000000" w:themeColor="text1"/>
          <w:lang w:val="en-GB"/>
        </w:rPr>
        <w:t xml:space="preserve">Given the interdisciplinarity of our network and the geographical scope, we would have good chance to set up a PhD network on City Narratives in Europe. </w:t>
      </w:r>
    </w:p>
    <w:p w14:paraId="3B3CEE42" w14:textId="6075E6D2" w:rsidR="00B30053" w:rsidRPr="005B3F6B" w:rsidRDefault="00B30053" w:rsidP="005B3F6B">
      <w:pPr>
        <w:ind w:right="565"/>
        <w:rPr>
          <w:rFonts w:cstheme="minorHAnsi"/>
          <w:lang w:val="en-GB"/>
        </w:rPr>
      </w:pPr>
    </w:p>
    <w:p w14:paraId="2B8D389D" w14:textId="1AF66F07" w:rsidR="00B30053" w:rsidRDefault="00B30053" w:rsidP="005B3F6B">
      <w:pPr>
        <w:ind w:right="565"/>
        <w:rPr>
          <w:rFonts w:cstheme="minorHAnsi"/>
          <w:b/>
          <w:bCs/>
          <w:lang w:val="en-GB"/>
        </w:rPr>
      </w:pPr>
      <w:r w:rsidRPr="003D2B12">
        <w:rPr>
          <w:rFonts w:cstheme="minorHAnsi"/>
          <w:b/>
          <w:bCs/>
          <w:lang w:val="en-GB"/>
        </w:rPr>
        <w:lastRenderedPageBreak/>
        <w:t>ER</w:t>
      </w:r>
      <w:r w:rsidR="00F01CE0" w:rsidRPr="003D2B12">
        <w:rPr>
          <w:rFonts w:cstheme="minorHAnsi"/>
          <w:b/>
          <w:bCs/>
          <w:lang w:val="en-GB"/>
        </w:rPr>
        <w:t>C</w:t>
      </w:r>
      <w:r w:rsidRPr="003D2B12">
        <w:rPr>
          <w:rFonts w:cstheme="minorHAnsi"/>
          <w:b/>
          <w:bCs/>
          <w:lang w:val="en-GB"/>
        </w:rPr>
        <w:t xml:space="preserve"> synergy</w:t>
      </w:r>
    </w:p>
    <w:p w14:paraId="7B0E218D" w14:textId="42F991B3" w:rsidR="003D2B12" w:rsidRPr="003D2B12" w:rsidRDefault="003D2B12" w:rsidP="005B3F6B">
      <w:pPr>
        <w:ind w:right="565"/>
        <w:rPr>
          <w:rFonts w:cstheme="minorHAnsi"/>
          <w:b/>
          <w:bCs/>
          <w:lang w:val="en-GB"/>
        </w:rPr>
      </w:pPr>
      <w:r w:rsidRPr="003D2B12">
        <w:rPr>
          <w:rFonts w:cstheme="minorHAnsi"/>
          <w:b/>
          <w:bCs/>
          <w:noProof/>
        </w:rPr>
        <w:drawing>
          <wp:inline distT="0" distB="0" distL="0" distR="0" wp14:anchorId="7B5752E5" wp14:editId="131D1CD9">
            <wp:extent cx="4418045" cy="2691242"/>
            <wp:effectExtent l="0" t="0" r="0" b="1270"/>
            <wp:docPr id="2" name="Picture 1">
              <a:extLst xmlns:a="http://schemas.openxmlformats.org/drawingml/2006/main">
                <a:ext uri="{FF2B5EF4-FFF2-40B4-BE49-F238E27FC236}">
                  <a16:creationId xmlns:a16="http://schemas.microsoft.com/office/drawing/2014/main" id="{2E6756DC-8340-9319-8601-2D21C04BBF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E6756DC-8340-9319-8601-2D21C04BBF76}"/>
                        </a:ext>
                      </a:extLst>
                    </pic:cNvPr>
                    <pic:cNvPicPr>
                      <a:picLocks noChangeAspect="1"/>
                    </pic:cNvPicPr>
                  </pic:nvPicPr>
                  <pic:blipFill>
                    <a:blip r:embed="rId8"/>
                    <a:stretch>
                      <a:fillRect/>
                    </a:stretch>
                  </pic:blipFill>
                  <pic:spPr>
                    <a:xfrm>
                      <a:off x="0" y="0"/>
                      <a:ext cx="4435765" cy="2702036"/>
                    </a:xfrm>
                    <a:prstGeom prst="rect">
                      <a:avLst/>
                    </a:prstGeom>
                  </pic:spPr>
                </pic:pic>
              </a:graphicData>
            </a:graphic>
          </wp:inline>
        </w:drawing>
      </w:r>
    </w:p>
    <w:p w14:paraId="72488122" w14:textId="351CD871" w:rsidR="00F01CE0" w:rsidRDefault="003D2B12" w:rsidP="005B3F6B">
      <w:pPr>
        <w:ind w:right="565"/>
        <w:rPr>
          <w:rFonts w:cstheme="minorHAnsi"/>
          <w:lang w:val="en-GB"/>
        </w:rPr>
      </w:pPr>
      <w:r w:rsidRPr="005B3F6B">
        <w:rPr>
          <w:rFonts w:cstheme="minorHAnsi"/>
          <w:lang w:val="en-GB"/>
        </w:rPr>
        <w:t>→</w:t>
      </w:r>
      <w:r>
        <w:rPr>
          <w:rFonts w:cstheme="minorHAnsi"/>
          <w:lang w:val="en-GB"/>
        </w:rPr>
        <w:t xml:space="preserve"> This grant would allow for funded research, but it is limited to only 2-4 partners. Of course, we could think of several ERC synergy projects coming forth of our COST action. </w:t>
      </w:r>
    </w:p>
    <w:p w14:paraId="2EA83FEB" w14:textId="77777777" w:rsidR="003D2B12" w:rsidRPr="005B3F6B" w:rsidRDefault="003D2B12" w:rsidP="005B3F6B">
      <w:pPr>
        <w:ind w:right="565"/>
        <w:rPr>
          <w:rFonts w:cstheme="minorHAnsi"/>
          <w:lang w:val="en-GB"/>
        </w:rPr>
      </w:pPr>
    </w:p>
    <w:p w14:paraId="6FC1BB4E" w14:textId="45270162" w:rsidR="003D2B12" w:rsidRPr="003D2B12" w:rsidRDefault="003D2B12" w:rsidP="003D2B12">
      <w:pPr>
        <w:ind w:right="565"/>
        <w:rPr>
          <w:rFonts w:cstheme="minorHAnsi"/>
          <w:b/>
          <w:bCs/>
          <w:lang w:val="en-NL"/>
        </w:rPr>
      </w:pPr>
      <w:proofErr w:type="spellStart"/>
      <w:r w:rsidRPr="003D2B12">
        <w:rPr>
          <w:rFonts w:cstheme="minorHAnsi"/>
          <w:b/>
          <w:bCs/>
        </w:rPr>
        <w:t>Horizon</w:t>
      </w:r>
      <w:proofErr w:type="spellEnd"/>
      <w:r w:rsidRPr="003D2B12">
        <w:rPr>
          <w:rFonts w:cstheme="minorHAnsi"/>
          <w:b/>
          <w:bCs/>
        </w:rPr>
        <w:t xml:space="preserve"> Europe</w:t>
      </w:r>
      <w:r w:rsidRPr="00581277">
        <w:rPr>
          <w:rFonts w:cstheme="minorHAnsi"/>
          <w:b/>
          <w:bCs/>
          <w:lang w:val="en-US"/>
        </w:rPr>
        <w:t xml:space="preserve"> </w:t>
      </w:r>
      <w:r w:rsidRPr="00581277">
        <w:rPr>
          <w:rFonts w:cstheme="minorHAnsi"/>
          <w:b/>
          <w:bCs/>
          <w:lang w:val="en-US"/>
        </w:rPr>
        <w:br/>
      </w:r>
      <w:r w:rsidRPr="00581277">
        <w:rPr>
          <w:rFonts w:cstheme="minorHAnsi"/>
          <w:lang w:val="en-US"/>
        </w:rPr>
        <w:t>For instance</w:t>
      </w:r>
      <w:r w:rsidRPr="00581277">
        <w:rPr>
          <w:rFonts w:cstheme="minorHAnsi"/>
          <w:b/>
          <w:bCs/>
          <w:lang w:val="en-US"/>
        </w:rPr>
        <w:t xml:space="preserve"> </w:t>
      </w:r>
      <w:r w:rsidRPr="003D2B12">
        <w:rPr>
          <w:rFonts w:cstheme="minorHAnsi"/>
          <w:lang w:val="en-GB"/>
        </w:rPr>
        <w:t xml:space="preserve">Calls within Cluster </w:t>
      </w:r>
      <w:r w:rsidRPr="003D2B12">
        <w:rPr>
          <w:rFonts w:cstheme="minorHAnsi"/>
          <w:i/>
          <w:iCs/>
          <w:lang w:val="en-GB"/>
        </w:rPr>
        <w:t>Culture, Creativity and Inclusive Society</w:t>
      </w:r>
      <w:r>
        <w:rPr>
          <w:rFonts w:cstheme="minorHAnsi"/>
          <w:i/>
          <w:iCs/>
          <w:lang w:val="en-GB"/>
        </w:rPr>
        <w:t xml:space="preserve"> </w:t>
      </w:r>
      <w:r>
        <w:rPr>
          <w:rFonts w:cstheme="minorHAnsi"/>
          <w:lang w:val="en-GB"/>
        </w:rPr>
        <w:t>(not yet open)</w:t>
      </w:r>
      <w:r>
        <w:rPr>
          <w:rFonts w:cstheme="minorHAnsi"/>
          <w:i/>
          <w:iCs/>
          <w:lang w:val="en-GB"/>
        </w:rPr>
        <w:br/>
      </w:r>
      <w:r w:rsidRPr="005B3F6B">
        <w:rPr>
          <w:rFonts w:cstheme="minorHAnsi"/>
          <w:lang w:val="en-GB"/>
        </w:rPr>
        <w:t>→</w:t>
      </w:r>
      <w:r>
        <w:rPr>
          <w:rFonts w:cstheme="minorHAnsi"/>
          <w:lang w:val="en-GB"/>
        </w:rPr>
        <w:t xml:space="preserve"> grants within the Horizon Europe programme would allow for funded research, for a consortium. It would be a big step, but we have built up some expertise with COST.</w:t>
      </w:r>
      <w:r>
        <w:rPr>
          <w:rFonts w:cstheme="minorHAnsi"/>
          <w:lang w:val="en-GB"/>
        </w:rPr>
        <w:br/>
      </w:r>
    </w:p>
    <w:p w14:paraId="5E5F931F" w14:textId="07A8DE2F" w:rsidR="003D2B12" w:rsidRPr="00AA6A71" w:rsidRDefault="003D2B12" w:rsidP="005B3F6B">
      <w:pPr>
        <w:ind w:right="565"/>
        <w:rPr>
          <w:rFonts w:cstheme="minorHAnsi"/>
          <w:lang w:val="en-US"/>
        </w:rPr>
      </w:pPr>
      <w:r w:rsidRPr="00AA6A71">
        <w:rPr>
          <w:rFonts w:cstheme="minorHAnsi"/>
          <w:b/>
          <w:bCs/>
          <w:lang w:val="en-US"/>
        </w:rPr>
        <w:t>New European Bauhaus</w:t>
      </w:r>
      <w:r w:rsidRPr="00AA6A71">
        <w:rPr>
          <w:rFonts w:cstheme="minorHAnsi"/>
          <w:lang w:val="en-US"/>
        </w:rPr>
        <w:br/>
        <w:t>Jorge and Susana will join a COST meeting on this in Brussels next month</w:t>
      </w:r>
    </w:p>
    <w:p w14:paraId="232DF500" w14:textId="7460734F" w:rsidR="003D2B12" w:rsidRDefault="003D2B12" w:rsidP="003D2B12">
      <w:pPr>
        <w:ind w:right="565"/>
        <w:rPr>
          <w:rFonts w:cstheme="minorHAnsi"/>
          <w:lang w:val="en-GB"/>
        </w:rPr>
      </w:pPr>
      <w:r w:rsidRPr="003D2B12">
        <w:rPr>
          <w:rFonts w:cstheme="minorHAnsi"/>
          <w:b/>
          <w:bCs/>
          <w:lang w:val="en-GB"/>
        </w:rPr>
        <w:t>Erasmus key action</w:t>
      </w:r>
      <w:r w:rsidRPr="005B3F6B">
        <w:rPr>
          <w:rFonts w:cstheme="minorHAnsi"/>
          <w:lang w:val="en-GB"/>
        </w:rPr>
        <w:t xml:space="preserve"> </w:t>
      </w:r>
      <w:r>
        <w:rPr>
          <w:rFonts w:cstheme="minorHAnsi"/>
          <w:lang w:val="en-GB"/>
        </w:rPr>
        <w:br/>
        <w:t>These are</w:t>
      </w:r>
      <w:r w:rsidRPr="005B3F6B">
        <w:rPr>
          <w:rFonts w:cstheme="minorHAnsi"/>
          <w:lang w:val="en-GB"/>
        </w:rPr>
        <w:t xml:space="preserve"> 2- </w:t>
      </w:r>
      <w:proofErr w:type="gramStart"/>
      <w:r w:rsidRPr="005B3F6B">
        <w:rPr>
          <w:rFonts w:cstheme="minorHAnsi"/>
          <w:lang w:val="en-GB"/>
        </w:rPr>
        <w:t>3 year</w:t>
      </w:r>
      <w:proofErr w:type="gramEnd"/>
      <w:r w:rsidRPr="005B3F6B">
        <w:rPr>
          <w:rFonts w:cstheme="minorHAnsi"/>
          <w:lang w:val="en-GB"/>
        </w:rPr>
        <w:t xml:space="preserve"> project </w:t>
      </w:r>
      <w:r>
        <w:rPr>
          <w:rFonts w:cstheme="minorHAnsi"/>
          <w:lang w:val="en-GB"/>
        </w:rPr>
        <w:t xml:space="preserve">in </w:t>
      </w:r>
      <w:r w:rsidRPr="005B3F6B">
        <w:rPr>
          <w:rFonts w:cstheme="minorHAnsi"/>
          <w:lang w:val="en-GB"/>
        </w:rPr>
        <w:t>higher education</w:t>
      </w:r>
      <w:r>
        <w:rPr>
          <w:rFonts w:cstheme="minorHAnsi"/>
          <w:lang w:val="en-GB"/>
        </w:rPr>
        <w:t>.</w:t>
      </w:r>
      <w:r>
        <w:rPr>
          <w:rFonts w:cstheme="minorHAnsi"/>
          <w:lang w:val="en-GB"/>
        </w:rPr>
        <w:br/>
        <w:t xml:space="preserve">Work packages seem quite flexible. </w:t>
      </w:r>
      <w:r>
        <w:rPr>
          <w:rFonts w:cstheme="minorHAnsi"/>
          <w:lang w:val="en-GB"/>
        </w:rPr>
        <w:br/>
      </w:r>
      <w:r w:rsidRPr="005B3F6B">
        <w:rPr>
          <w:rFonts w:cstheme="minorHAnsi"/>
          <w:lang w:val="en-GB"/>
        </w:rPr>
        <w:t>→</w:t>
      </w:r>
      <w:r>
        <w:rPr>
          <w:rFonts w:cstheme="minorHAnsi"/>
          <w:lang w:val="en-GB"/>
        </w:rPr>
        <w:t xml:space="preserve"> this grant allows for further collaboration within education between </w:t>
      </w:r>
      <w:r w:rsidRPr="005B3F6B">
        <w:rPr>
          <w:rFonts w:cstheme="minorHAnsi"/>
          <w:lang w:val="en-GB"/>
        </w:rPr>
        <w:t>3 European countries.</w:t>
      </w:r>
    </w:p>
    <w:p w14:paraId="6AC73089" w14:textId="77777777" w:rsidR="003D2B12" w:rsidRPr="003D2B12" w:rsidRDefault="003D2B12" w:rsidP="003D2B12">
      <w:pPr>
        <w:ind w:right="565"/>
        <w:rPr>
          <w:rFonts w:cstheme="minorHAnsi"/>
          <w:b/>
          <w:bCs/>
          <w:lang w:val="en-GB"/>
        </w:rPr>
      </w:pPr>
      <w:r w:rsidRPr="003D2B12">
        <w:rPr>
          <w:rFonts w:cstheme="minorHAnsi"/>
          <w:b/>
          <w:bCs/>
          <w:lang w:val="en-GB"/>
        </w:rPr>
        <w:t>HERA Humanities in European Research Area.</w:t>
      </w:r>
      <w:r>
        <w:rPr>
          <w:rFonts w:cstheme="minorHAnsi"/>
          <w:b/>
          <w:bCs/>
          <w:lang w:val="en-GB"/>
        </w:rPr>
        <w:br/>
      </w:r>
      <w:r w:rsidRPr="005B3F6B">
        <w:rPr>
          <w:rFonts w:cstheme="minorHAnsi"/>
          <w:lang w:val="en-GB"/>
        </w:rPr>
        <w:t>→</w:t>
      </w:r>
      <w:r>
        <w:rPr>
          <w:rFonts w:cstheme="minorHAnsi"/>
          <w:lang w:val="en-GB"/>
        </w:rPr>
        <w:t xml:space="preserve"> </w:t>
      </w:r>
      <w:r w:rsidRPr="003D2B12">
        <w:rPr>
          <w:rFonts w:cstheme="minorHAnsi"/>
          <w:lang w:val="en-GB"/>
        </w:rPr>
        <w:t>to be investigated</w:t>
      </w:r>
    </w:p>
    <w:p w14:paraId="6F5697AB" w14:textId="77777777" w:rsidR="00BA7725" w:rsidRDefault="00BA7725" w:rsidP="005B3F6B">
      <w:pPr>
        <w:ind w:right="565"/>
        <w:rPr>
          <w:rFonts w:cstheme="minorHAnsi"/>
          <w:lang w:val="en-GB"/>
        </w:rPr>
      </w:pPr>
    </w:p>
    <w:p w14:paraId="42B475B6" w14:textId="0049C9D1" w:rsidR="003D2B12" w:rsidRDefault="003D2B12" w:rsidP="005B3F6B">
      <w:pPr>
        <w:ind w:right="565"/>
        <w:rPr>
          <w:rFonts w:cstheme="minorHAnsi"/>
          <w:lang w:val="en-GB"/>
        </w:rPr>
      </w:pPr>
      <w:r>
        <w:rPr>
          <w:rFonts w:cstheme="minorHAnsi"/>
          <w:b/>
          <w:bCs/>
          <w:lang w:val="en-GB"/>
        </w:rPr>
        <w:t>Closing</w:t>
      </w:r>
      <w:r>
        <w:rPr>
          <w:rFonts w:cstheme="minorHAnsi"/>
          <w:b/>
          <w:bCs/>
          <w:lang w:val="en-GB"/>
        </w:rPr>
        <w:br/>
      </w:r>
      <w:r>
        <w:rPr>
          <w:rFonts w:cstheme="minorHAnsi"/>
          <w:lang w:val="en-GB"/>
        </w:rPr>
        <w:t>We close the meeting at 18:00 with drinks and a huge thank you to Sonja for hosting us!</w:t>
      </w:r>
      <w:r>
        <w:rPr>
          <w:rFonts w:cstheme="minorHAnsi"/>
          <w:lang w:val="en-GB"/>
        </w:rPr>
        <w:br/>
        <w:t xml:space="preserve">Next core group meeting, online </w:t>
      </w:r>
      <w:proofErr w:type="gramStart"/>
      <w:r>
        <w:rPr>
          <w:rFonts w:cstheme="minorHAnsi"/>
          <w:lang w:val="en-GB"/>
        </w:rPr>
        <w:t>at</w:t>
      </w:r>
      <w:proofErr w:type="gramEnd"/>
      <w:r>
        <w:rPr>
          <w:rFonts w:cstheme="minorHAnsi"/>
          <w:lang w:val="en-GB"/>
        </w:rPr>
        <w:t xml:space="preserve"> Monday May 23, 16:00 CET</w:t>
      </w:r>
      <w:r w:rsidR="00205881">
        <w:rPr>
          <w:rFonts w:cstheme="minorHAnsi"/>
          <w:lang w:val="en-GB"/>
        </w:rPr>
        <w:t xml:space="preserve">, </w:t>
      </w:r>
      <w:hyperlink r:id="rId9" w:history="1">
        <w:r w:rsidR="00205881" w:rsidRPr="006C6A8F">
          <w:rPr>
            <w:rStyle w:val="Hyperlink"/>
            <w:rFonts w:cstheme="minorHAnsi"/>
            <w:lang w:val="en-GB"/>
          </w:rPr>
          <w:t>https://tudelft.zoom.us/j/94221588137</w:t>
        </w:r>
      </w:hyperlink>
      <w:r w:rsidR="00205881">
        <w:rPr>
          <w:rFonts w:cstheme="minorHAnsi"/>
          <w:lang w:val="en-GB"/>
        </w:rPr>
        <w:t xml:space="preserve"> </w:t>
      </w:r>
    </w:p>
    <w:sectPr w:rsidR="003D2B12" w:rsidSect="00DA17D5">
      <w:headerReference w:type="default" r:id="rId10"/>
      <w:footerReference w:type="default" r:id="rId11"/>
      <w:pgSz w:w="11906" w:h="16838"/>
      <w:pgMar w:top="1417" w:right="142"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BD60" w14:textId="77777777" w:rsidR="00593946" w:rsidRDefault="00593946" w:rsidP="00FD39D7">
      <w:pPr>
        <w:spacing w:after="0" w:line="240" w:lineRule="auto"/>
      </w:pPr>
      <w:r>
        <w:separator/>
      </w:r>
    </w:p>
  </w:endnote>
  <w:endnote w:type="continuationSeparator" w:id="0">
    <w:p w14:paraId="329F13F0" w14:textId="77777777" w:rsidR="00593946" w:rsidRDefault="00593946" w:rsidP="00FD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0681" w14:textId="45E6ABBA" w:rsidR="00D875D3" w:rsidRDefault="00D875D3" w:rsidP="00D875D3">
    <w:pPr>
      <w:pStyle w:val="Footer"/>
      <w:jc w:val="center"/>
    </w:pPr>
    <w:r>
      <w:rPr>
        <w:noProof/>
        <w:lang w:eastAsia="hr-HR"/>
      </w:rPr>
      <w:drawing>
        <wp:inline distT="0" distB="0" distL="0" distR="0" wp14:anchorId="3D56DB42" wp14:editId="482640E7">
          <wp:extent cx="777835" cy="27878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23825" cy="2952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3509" w14:textId="77777777" w:rsidR="00593946" w:rsidRDefault="00593946" w:rsidP="00FD39D7">
      <w:pPr>
        <w:spacing w:after="0" w:line="240" w:lineRule="auto"/>
      </w:pPr>
      <w:r>
        <w:separator/>
      </w:r>
    </w:p>
  </w:footnote>
  <w:footnote w:type="continuationSeparator" w:id="0">
    <w:p w14:paraId="6D993010" w14:textId="77777777" w:rsidR="00593946" w:rsidRDefault="00593946" w:rsidP="00FD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4C99" w14:textId="3011BB5E" w:rsidR="00FD39D7" w:rsidRDefault="00217791" w:rsidP="00FD39D7">
    <w:pPr>
      <w:pStyle w:val="Header"/>
      <w:jc w:val="right"/>
    </w:pPr>
    <w:r>
      <w:rPr>
        <w:noProof/>
        <w:lang w:eastAsia="hr-HR"/>
      </w:rPr>
      <w:drawing>
        <wp:inline distT="0" distB="0" distL="0" distR="0" wp14:anchorId="06E7430D" wp14:editId="619F0223">
          <wp:extent cx="2356942" cy="3048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iting-urban-places-logo-def.jpg"/>
                  <pic:cNvPicPr/>
                </pic:nvPicPr>
                <pic:blipFill>
                  <a:blip r:embed="rId1">
                    <a:extLst>
                      <a:ext uri="{28A0092B-C50C-407E-A947-70E740481C1C}">
                        <a14:useLocalDpi xmlns:a14="http://schemas.microsoft.com/office/drawing/2010/main" val="0"/>
                      </a:ext>
                    </a:extLst>
                  </a:blip>
                  <a:stretch>
                    <a:fillRect/>
                  </a:stretch>
                </pic:blipFill>
                <pic:spPr>
                  <a:xfrm>
                    <a:off x="0" y="0"/>
                    <a:ext cx="2599289" cy="336140"/>
                  </a:xfrm>
                  <a:prstGeom prst="rect">
                    <a:avLst/>
                  </a:prstGeom>
                </pic:spPr>
              </pic:pic>
            </a:graphicData>
          </a:graphic>
        </wp:inline>
      </w:drawing>
    </w:r>
    <w:r w:rsidR="00FD39D7">
      <w:t xml:space="preserve">        </w:t>
    </w:r>
    <w:r w:rsidR="00FD39D7">
      <w:rPr>
        <w:noProof/>
        <w:lang w:eastAsia="hr-HR"/>
      </w:rPr>
      <w:drawing>
        <wp:inline distT="0" distB="0" distL="0" distR="0" wp14:anchorId="2D83A5D8" wp14:editId="52C831D5">
          <wp:extent cx="1691665" cy="338333"/>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906516" cy="381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077"/>
    <w:multiLevelType w:val="hybridMultilevel"/>
    <w:tmpl w:val="BA063020"/>
    <w:lvl w:ilvl="0" w:tplc="321247CC">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D1E5D"/>
    <w:multiLevelType w:val="multilevel"/>
    <w:tmpl w:val="1140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11592"/>
    <w:multiLevelType w:val="hybridMultilevel"/>
    <w:tmpl w:val="12328F20"/>
    <w:lvl w:ilvl="0" w:tplc="EE0001EC">
      <w:start w:val="2"/>
      <w:numFmt w:val="bullet"/>
      <w:lvlText w:val=""/>
      <w:lvlJc w:val="left"/>
      <w:pPr>
        <w:ind w:left="400" w:hanging="360"/>
      </w:pPr>
      <w:rPr>
        <w:rFonts w:ascii="Wingdings" w:eastAsiaTheme="minorHAnsi" w:hAnsi="Wingdings" w:cstheme="minorHAns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22EA1C1C"/>
    <w:multiLevelType w:val="hybridMultilevel"/>
    <w:tmpl w:val="1F3CAF6A"/>
    <w:lvl w:ilvl="0" w:tplc="E2186852">
      <w:start w:val="1"/>
      <w:numFmt w:val="bullet"/>
      <w:lvlText w:val="-"/>
      <w:lvlJc w:val="left"/>
      <w:pPr>
        <w:tabs>
          <w:tab w:val="num" w:pos="720"/>
        </w:tabs>
        <w:ind w:left="720" w:hanging="360"/>
      </w:pPr>
      <w:rPr>
        <w:rFonts w:ascii="Times New Roman" w:hAnsi="Times New Roman" w:hint="default"/>
      </w:rPr>
    </w:lvl>
    <w:lvl w:ilvl="1" w:tplc="8D30D51E" w:tentative="1">
      <w:start w:val="1"/>
      <w:numFmt w:val="bullet"/>
      <w:lvlText w:val="-"/>
      <w:lvlJc w:val="left"/>
      <w:pPr>
        <w:tabs>
          <w:tab w:val="num" w:pos="1440"/>
        </w:tabs>
        <w:ind w:left="1440" w:hanging="360"/>
      </w:pPr>
      <w:rPr>
        <w:rFonts w:ascii="Times New Roman" w:hAnsi="Times New Roman" w:hint="default"/>
      </w:rPr>
    </w:lvl>
    <w:lvl w:ilvl="2" w:tplc="5754A680" w:tentative="1">
      <w:start w:val="1"/>
      <w:numFmt w:val="bullet"/>
      <w:lvlText w:val="-"/>
      <w:lvlJc w:val="left"/>
      <w:pPr>
        <w:tabs>
          <w:tab w:val="num" w:pos="2160"/>
        </w:tabs>
        <w:ind w:left="2160" w:hanging="360"/>
      </w:pPr>
      <w:rPr>
        <w:rFonts w:ascii="Times New Roman" w:hAnsi="Times New Roman" w:hint="default"/>
      </w:rPr>
    </w:lvl>
    <w:lvl w:ilvl="3" w:tplc="0CC65E7C" w:tentative="1">
      <w:start w:val="1"/>
      <w:numFmt w:val="bullet"/>
      <w:lvlText w:val="-"/>
      <w:lvlJc w:val="left"/>
      <w:pPr>
        <w:tabs>
          <w:tab w:val="num" w:pos="2880"/>
        </w:tabs>
        <w:ind w:left="2880" w:hanging="360"/>
      </w:pPr>
      <w:rPr>
        <w:rFonts w:ascii="Times New Roman" w:hAnsi="Times New Roman" w:hint="default"/>
      </w:rPr>
    </w:lvl>
    <w:lvl w:ilvl="4" w:tplc="39A24AB6" w:tentative="1">
      <w:start w:val="1"/>
      <w:numFmt w:val="bullet"/>
      <w:lvlText w:val="-"/>
      <w:lvlJc w:val="left"/>
      <w:pPr>
        <w:tabs>
          <w:tab w:val="num" w:pos="3600"/>
        </w:tabs>
        <w:ind w:left="3600" w:hanging="360"/>
      </w:pPr>
      <w:rPr>
        <w:rFonts w:ascii="Times New Roman" w:hAnsi="Times New Roman" w:hint="default"/>
      </w:rPr>
    </w:lvl>
    <w:lvl w:ilvl="5" w:tplc="86364174" w:tentative="1">
      <w:start w:val="1"/>
      <w:numFmt w:val="bullet"/>
      <w:lvlText w:val="-"/>
      <w:lvlJc w:val="left"/>
      <w:pPr>
        <w:tabs>
          <w:tab w:val="num" w:pos="4320"/>
        </w:tabs>
        <w:ind w:left="4320" w:hanging="360"/>
      </w:pPr>
      <w:rPr>
        <w:rFonts w:ascii="Times New Roman" w:hAnsi="Times New Roman" w:hint="default"/>
      </w:rPr>
    </w:lvl>
    <w:lvl w:ilvl="6" w:tplc="68F4CF34" w:tentative="1">
      <w:start w:val="1"/>
      <w:numFmt w:val="bullet"/>
      <w:lvlText w:val="-"/>
      <w:lvlJc w:val="left"/>
      <w:pPr>
        <w:tabs>
          <w:tab w:val="num" w:pos="5040"/>
        </w:tabs>
        <w:ind w:left="5040" w:hanging="360"/>
      </w:pPr>
      <w:rPr>
        <w:rFonts w:ascii="Times New Roman" w:hAnsi="Times New Roman" w:hint="default"/>
      </w:rPr>
    </w:lvl>
    <w:lvl w:ilvl="7" w:tplc="AAE0DFDC" w:tentative="1">
      <w:start w:val="1"/>
      <w:numFmt w:val="bullet"/>
      <w:lvlText w:val="-"/>
      <w:lvlJc w:val="left"/>
      <w:pPr>
        <w:tabs>
          <w:tab w:val="num" w:pos="5760"/>
        </w:tabs>
        <w:ind w:left="5760" w:hanging="360"/>
      </w:pPr>
      <w:rPr>
        <w:rFonts w:ascii="Times New Roman" w:hAnsi="Times New Roman" w:hint="default"/>
      </w:rPr>
    </w:lvl>
    <w:lvl w:ilvl="8" w:tplc="B358DE4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3983460"/>
    <w:multiLevelType w:val="multilevel"/>
    <w:tmpl w:val="E3E2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D075C"/>
    <w:multiLevelType w:val="multilevel"/>
    <w:tmpl w:val="F2D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6508F"/>
    <w:multiLevelType w:val="multilevel"/>
    <w:tmpl w:val="ABAC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458EE"/>
    <w:multiLevelType w:val="hybridMultilevel"/>
    <w:tmpl w:val="BADE61AA"/>
    <w:lvl w:ilvl="0" w:tplc="4C48F26A">
      <w:start w:val="1"/>
      <w:numFmt w:val="bullet"/>
      <w:lvlText w:val="-"/>
      <w:lvlJc w:val="left"/>
      <w:pPr>
        <w:tabs>
          <w:tab w:val="num" w:pos="720"/>
        </w:tabs>
        <w:ind w:left="720" w:hanging="360"/>
      </w:pPr>
      <w:rPr>
        <w:rFonts w:ascii="Times New Roman" w:hAnsi="Times New Roman" w:hint="default"/>
      </w:rPr>
    </w:lvl>
    <w:lvl w:ilvl="1" w:tplc="75221CF4" w:tentative="1">
      <w:start w:val="1"/>
      <w:numFmt w:val="bullet"/>
      <w:lvlText w:val="-"/>
      <w:lvlJc w:val="left"/>
      <w:pPr>
        <w:tabs>
          <w:tab w:val="num" w:pos="1440"/>
        </w:tabs>
        <w:ind w:left="1440" w:hanging="360"/>
      </w:pPr>
      <w:rPr>
        <w:rFonts w:ascii="Times New Roman" w:hAnsi="Times New Roman" w:hint="default"/>
      </w:rPr>
    </w:lvl>
    <w:lvl w:ilvl="2" w:tplc="0FD474A2" w:tentative="1">
      <w:start w:val="1"/>
      <w:numFmt w:val="bullet"/>
      <w:lvlText w:val="-"/>
      <w:lvlJc w:val="left"/>
      <w:pPr>
        <w:tabs>
          <w:tab w:val="num" w:pos="2160"/>
        </w:tabs>
        <w:ind w:left="2160" w:hanging="360"/>
      </w:pPr>
      <w:rPr>
        <w:rFonts w:ascii="Times New Roman" w:hAnsi="Times New Roman" w:hint="default"/>
      </w:rPr>
    </w:lvl>
    <w:lvl w:ilvl="3" w:tplc="FDD220FC" w:tentative="1">
      <w:start w:val="1"/>
      <w:numFmt w:val="bullet"/>
      <w:lvlText w:val="-"/>
      <w:lvlJc w:val="left"/>
      <w:pPr>
        <w:tabs>
          <w:tab w:val="num" w:pos="2880"/>
        </w:tabs>
        <w:ind w:left="2880" w:hanging="360"/>
      </w:pPr>
      <w:rPr>
        <w:rFonts w:ascii="Times New Roman" w:hAnsi="Times New Roman" w:hint="default"/>
      </w:rPr>
    </w:lvl>
    <w:lvl w:ilvl="4" w:tplc="E54E7216" w:tentative="1">
      <w:start w:val="1"/>
      <w:numFmt w:val="bullet"/>
      <w:lvlText w:val="-"/>
      <w:lvlJc w:val="left"/>
      <w:pPr>
        <w:tabs>
          <w:tab w:val="num" w:pos="3600"/>
        </w:tabs>
        <w:ind w:left="3600" w:hanging="360"/>
      </w:pPr>
      <w:rPr>
        <w:rFonts w:ascii="Times New Roman" w:hAnsi="Times New Roman" w:hint="default"/>
      </w:rPr>
    </w:lvl>
    <w:lvl w:ilvl="5" w:tplc="3B7EBEC4" w:tentative="1">
      <w:start w:val="1"/>
      <w:numFmt w:val="bullet"/>
      <w:lvlText w:val="-"/>
      <w:lvlJc w:val="left"/>
      <w:pPr>
        <w:tabs>
          <w:tab w:val="num" w:pos="4320"/>
        </w:tabs>
        <w:ind w:left="4320" w:hanging="360"/>
      </w:pPr>
      <w:rPr>
        <w:rFonts w:ascii="Times New Roman" w:hAnsi="Times New Roman" w:hint="default"/>
      </w:rPr>
    </w:lvl>
    <w:lvl w:ilvl="6" w:tplc="13609468" w:tentative="1">
      <w:start w:val="1"/>
      <w:numFmt w:val="bullet"/>
      <w:lvlText w:val="-"/>
      <w:lvlJc w:val="left"/>
      <w:pPr>
        <w:tabs>
          <w:tab w:val="num" w:pos="5040"/>
        </w:tabs>
        <w:ind w:left="5040" w:hanging="360"/>
      </w:pPr>
      <w:rPr>
        <w:rFonts w:ascii="Times New Roman" w:hAnsi="Times New Roman" w:hint="default"/>
      </w:rPr>
    </w:lvl>
    <w:lvl w:ilvl="7" w:tplc="BC78CAF2" w:tentative="1">
      <w:start w:val="1"/>
      <w:numFmt w:val="bullet"/>
      <w:lvlText w:val="-"/>
      <w:lvlJc w:val="left"/>
      <w:pPr>
        <w:tabs>
          <w:tab w:val="num" w:pos="5760"/>
        </w:tabs>
        <w:ind w:left="5760" w:hanging="360"/>
      </w:pPr>
      <w:rPr>
        <w:rFonts w:ascii="Times New Roman" w:hAnsi="Times New Roman" w:hint="default"/>
      </w:rPr>
    </w:lvl>
    <w:lvl w:ilvl="8" w:tplc="5846E8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7E87113"/>
    <w:multiLevelType w:val="hybridMultilevel"/>
    <w:tmpl w:val="81E6BCCC"/>
    <w:lvl w:ilvl="0" w:tplc="1EC25612">
      <w:start w:val="32"/>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9" w15:restartNumberingAfterBreak="0">
    <w:nsid w:val="47EC687D"/>
    <w:multiLevelType w:val="multilevel"/>
    <w:tmpl w:val="C5E6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662CD"/>
    <w:multiLevelType w:val="hybridMultilevel"/>
    <w:tmpl w:val="76481A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721A47"/>
    <w:multiLevelType w:val="multilevel"/>
    <w:tmpl w:val="86D2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A77E2B"/>
    <w:multiLevelType w:val="multilevel"/>
    <w:tmpl w:val="1030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154F5F"/>
    <w:multiLevelType w:val="multilevel"/>
    <w:tmpl w:val="8EB2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3"/>
  </w:num>
  <w:num w:numId="4">
    <w:abstractNumId w:val="11"/>
  </w:num>
  <w:num w:numId="5">
    <w:abstractNumId w:val="5"/>
  </w:num>
  <w:num w:numId="6">
    <w:abstractNumId w:val="1"/>
  </w:num>
  <w:num w:numId="7">
    <w:abstractNumId w:val="6"/>
  </w:num>
  <w:num w:numId="8">
    <w:abstractNumId w:val="12"/>
  </w:num>
  <w:num w:numId="9">
    <w:abstractNumId w:val="9"/>
  </w:num>
  <w:num w:numId="10">
    <w:abstractNumId w:val="4"/>
  </w:num>
  <w:num w:numId="11">
    <w:abstractNumId w:val="0"/>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CA"/>
    <w:rsid w:val="00002A4C"/>
    <w:rsid w:val="000419DA"/>
    <w:rsid w:val="00084A68"/>
    <w:rsid w:val="001447B2"/>
    <w:rsid w:val="001F7BB3"/>
    <w:rsid w:val="00205881"/>
    <w:rsid w:val="00217791"/>
    <w:rsid w:val="00286FA7"/>
    <w:rsid w:val="002E5E0B"/>
    <w:rsid w:val="002E7A89"/>
    <w:rsid w:val="00321B4A"/>
    <w:rsid w:val="00321DEF"/>
    <w:rsid w:val="003D2B12"/>
    <w:rsid w:val="003F3096"/>
    <w:rsid w:val="003F770C"/>
    <w:rsid w:val="00476E66"/>
    <w:rsid w:val="00487CF3"/>
    <w:rsid w:val="004902D1"/>
    <w:rsid w:val="00497731"/>
    <w:rsid w:val="004B5BF5"/>
    <w:rsid w:val="004C0732"/>
    <w:rsid w:val="0052213B"/>
    <w:rsid w:val="0053632E"/>
    <w:rsid w:val="00536453"/>
    <w:rsid w:val="00581277"/>
    <w:rsid w:val="00593946"/>
    <w:rsid w:val="005B3F6B"/>
    <w:rsid w:val="005C2D1A"/>
    <w:rsid w:val="00631798"/>
    <w:rsid w:val="006475CA"/>
    <w:rsid w:val="006555E0"/>
    <w:rsid w:val="006729BA"/>
    <w:rsid w:val="006950BA"/>
    <w:rsid w:val="006A3358"/>
    <w:rsid w:val="006A5873"/>
    <w:rsid w:val="006E6FEF"/>
    <w:rsid w:val="00705374"/>
    <w:rsid w:val="00721D93"/>
    <w:rsid w:val="007333C9"/>
    <w:rsid w:val="007411E9"/>
    <w:rsid w:val="007A0A27"/>
    <w:rsid w:val="007D4274"/>
    <w:rsid w:val="008111D3"/>
    <w:rsid w:val="00870241"/>
    <w:rsid w:val="008A4457"/>
    <w:rsid w:val="008B404E"/>
    <w:rsid w:val="008D6DFE"/>
    <w:rsid w:val="008E2EE2"/>
    <w:rsid w:val="00937375"/>
    <w:rsid w:val="009374DC"/>
    <w:rsid w:val="00950C11"/>
    <w:rsid w:val="0097541F"/>
    <w:rsid w:val="009A2B77"/>
    <w:rsid w:val="009C114C"/>
    <w:rsid w:val="009D3A25"/>
    <w:rsid w:val="00A25B9B"/>
    <w:rsid w:val="00AA6A71"/>
    <w:rsid w:val="00B0579C"/>
    <w:rsid w:val="00B30053"/>
    <w:rsid w:val="00BA7725"/>
    <w:rsid w:val="00BF4611"/>
    <w:rsid w:val="00C8433E"/>
    <w:rsid w:val="00C945D8"/>
    <w:rsid w:val="00CD58D8"/>
    <w:rsid w:val="00CE3C16"/>
    <w:rsid w:val="00CF07C8"/>
    <w:rsid w:val="00D444C7"/>
    <w:rsid w:val="00D76239"/>
    <w:rsid w:val="00D85D39"/>
    <w:rsid w:val="00D875D3"/>
    <w:rsid w:val="00D93C18"/>
    <w:rsid w:val="00DA0A92"/>
    <w:rsid w:val="00DA17D5"/>
    <w:rsid w:val="00DB6986"/>
    <w:rsid w:val="00DB6E67"/>
    <w:rsid w:val="00DC7C1A"/>
    <w:rsid w:val="00DE15B6"/>
    <w:rsid w:val="00DE78BC"/>
    <w:rsid w:val="00DF536A"/>
    <w:rsid w:val="00E5487B"/>
    <w:rsid w:val="00E67287"/>
    <w:rsid w:val="00E95A03"/>
    <w:rsid w:val="00EB2CCB"/>
    <w:rsid w:val="00EC38F4"/>
    <w:rsid w:val="00F01CE0"/>
    <w:rsid w:val="00F05932"/>
    <w:rsid w:val="00F2549A"/>
    <w:rsid w:val="00F37927"/>
    <w:rsid w:val="00F47D32"/>
    <w:rsid w:val="00F66248"/>
    <w:rsid w:val="00F82F2F"/>
    <w:rsid w:val="00F8731D"/>
    <w:rsid w:val="00FA7BD2"/>
    <w:rsid w:val="00FB5184"/>
    <w:rsid w:val="00FD39D7"/>
    <w:rsid w:val="00FF0C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635EF"/>
  <w15:chartTrackingRefBased/>
  <w15:docId w15:val="{1A37566F-F22D-4AB5-9188-FA796B38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0732"/>
    <w:pPr>
      <w:spacing w:before="100" w:beforeAutospacing="1" w:after="100" w:afterAutospacing="1" w:line="240" w:lineRule="auto"/>
      <w:outlineLvl w:val="1"/>
    </w:pPr>
    <w:rPr>
      <w:rFonts w:ascii="Times New Roman" w:eastAsia="Times New Roman" w:hAnsi="Times New Roman" w:cs="Times New Roman"/>
      <w:b/>
      <w:bCs/>
      <w:sz w:val="36"/>
      <w:szCs w:val="36"/>
      <w:lang w:val="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aet4kwpo3">
    <w:name w:val="markaet4kwpo3"/>
    <w:basedOn w:val="DefaultParagraphFont"/>
    <w:rsid w:val="00CD58D8"/>
  </w:style>
  <w:style w:type="paragraph" w:styleId="Header">
    <w:name w:val="header"/>
    <w:basedOn w:val="Normal"/>
    <w:link w:val="HeaderChar"/>
    <w:uiPriority w:val="99"/>
    <w:unhideWhenUsed/>
    <w:rsid w:val="00FD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9D7"/>
  </w:style>
  <w:style w:type="paragraph" w:styleId="Footer">
    <w:name w:val="footer"/>
    <w:basedOn w:val="Normal"/>
    <w:link w:val="FooterChar"/>
    <w:uiPriority w:val="99"/>
    <w:unhideWhenUsed/>
    <w:rsid w:val="00FD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9D7"/>
  </w:style>
  <w:style w:type="paragraph" w:styleId="ListParagraph">
    <w:name w:val="List Paragraph"/>
    <w:basedOn w:val="Normal"/>
    <w:uiPriority w:val="34"/>
    <w:qFormat/>
    <w:rsid w:val="00DA17D5"/>
    <w:pPr>
      <w:ind w:left="720"/>
      <w:contextualSpacing/>
    </w:pPr>
  </w:style>
  <w:style w:type="character" w:styleId="CommentReference">
    <w:name w:val="annotation reference"/>
    <w:basedOn w:val="DefaultParagraphFont"/>
    <w:uiPriority w:val="99"/>
    <w:semiHidden/>
    <w:unhideWhenUsed/>
    <w:rsid w:val="00F47D32"/>
    <w:rPr>
      <w:sz w:val="16"/>
      <w:szCs w:val="16"/>
    </w:rPr>
  </w:style>
  <w:style w:type="paragraph" w:styleId="CommentText">
    <w:name w:val="annotation text"/>
    <w:basedOn w:val="Normal"/>
    <w:link w:val="CommentTextChar"/>
    <w:uiPriority w:val="99"/>
    <w:semiHidden/>
    <w:unhideWhenUsed/>
    <w:rsid w:val="00F47D32"/>
    <w:pPr>
      <w:spacing w:line="240" w:lineRule="auto"/>
    </w:pPr>
    <w:rPr>
      <w:sz w:val="20"/>
      <w:szCs w:val="20"/>
    </w:rPr>
  </w:style>
  <w:style w:type="character" w:customStyle="1" w:styleId="CommentTextChar">
    <w:name w:val="Comment Text Char"/>
    <w:basedOn w:val="DefaultParagraphFont"/>
    <w:link w:val="CommentText"/>
    <w:uiPriority w:val="99"/>
    <w:semiHidden/>
    <w:rsid w:val="00F47D32"/>
    <w:rPr>
      <w:sz w:val="20"/>
      <w:szCs w:val="20"/>
    </w:rPr>
  </w:style>
  <w:style w:type="paragraph" w:styleId="CommentSubject">
    <w:name w:val="annotation subject"/>
    <w:basedOn w:val="CommentText"/>
    <w:next w:val="CommentText"/>
    <w:link w:val="CommentSubjectChar"/>
    <w:uiPriority w:val="99"/>
    <w:semiHidden/>
    <w:unhideWhenUsed/>
    <w:rsid w:val="00F47D32"/>
    <w:rPr>
      <w:b/>
      <w:bCs/>
    </w:rPr>
  </w:style>
  <w:style w:type="character" w:customStyle="1" w:styleId="CommentSubjectChar">
    <w:name w:val="Comment Subject Char"/>
    <w:basedOn w:val="CommentTextChar"/>
    <w:link w:val="CommentSubject"/>
    <w:uiPriority w:val="99"/>
    <w:semiHidden/>
    <w:rsid w:val="00F47D32"/>
    <w:rPr>
      <w:b/>
      <w:bCs/>
      <w:sz w:val="20"/>
      <w:szCs w:val="20"/>
    </w:rPr>
  </w:style>
  <w:style w:type="paragraph" w:styleId="BalloonText">
    <w:name w:val="Balloon Text"/>
    <w:basedOn w:val="Normal"/>
    <w:link w:val="BalloonTextChar"/>
    <w:uiPriority w:val="99"/>
    <w:semiHidden/>
    <w:unhideWhenUsed/>
    <w:rsid w:val="00F47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2"/>
    <w:rPr>
      <w:rFonts w:ascii="Segoe UI" w:hAnsi="Segoe UI" w:cs="Segoe UI"/>
      <w:sz w:val="18"/>
      <w:szCs w:val="18"/>
    </w:rPr>
  </w:style>
  <w:style w:type="character" w:styleId="Hyperlink">
    <w:name w:val="Hyperlink"/>
    <w:basedOn w:val="DefaultParagraphFont"/>
    <w:uiPriority w:val="99"/>
    <w:unhideWhenUsed/>
    <w:rsid w:val="00DC7C1A"/>
    <w:rPr>
      <w:color w:val="0000FF"/>
      <w:u w:val="single"/>
    </w:rPr>
  </w:style>
  <w:style w:type="paragraph" w:styleId="NormalWeb">
    <w:name w:val="Normal (Web)"/>
    <w:basedOn w:val="Normal"/>
    <w:uiPriority w:val="99"/>
    <w:semiHidden/>
    <w:unhideWhenUsed/>
    <w:rsid w:val="00B30053"/>
    <w:pPr>
      <w:spacing w:before="100" w:beforeAutospacing="1" w:after="100" w:afterAutospacing="1" w:line="240" w:lineRule="auto"/>
    </w:pPr>
    <w:rPr>
      <w:rFonts w:ascii="Times New Roman" w:eastAsia="Times New Roman" w:hAnsi="Times New Roman" w:cs="Times New Roman"/>
      <w:sz w:val="24"/>
      <w:szCs w:val="24"/>
      <w:lang w:val="en-NL"/>
    </w:rPr>
  </w:style>
  <w:style w:type="character" w:customStyle="1" w:styleId="Heading2Char">
    <w:name w:val="Heading 2 Char"/>
    <w:basedOn w:val="DefaultParagraphFont"/>
    <w:link w:val="Heading2"/>
    <w:uiPriority w:val="9"/>
    <w:rsid w:val="004C0732"/>
    <w:rPr>
      <w:rFonts w:ascii="Times New Roman" w:eastAsia="Times New Roman" w:hAnsi="Times New Roman" w:cs="Times New Roman"/>
      <w:b/>
      <w:bCs/>
      <w:sz w:val="36"/>
      <w:szCs w:val="36"/>
      <w:lang w:val="en-NL"/>
    </w:rPr>
  </w:style>
  <w:style w:type="character" w:customStyle="1" w:styleId="apple-converted-space">
    <w:name w:val="apple-converted-space"/>
    <w:basedOn w:val="DefaultParagraphFont"/>
    <w:rsid w:val="004C0732"/>
  </w:style>
  <w:style w:type="character" w:styleId="UnresolvedMention">
    <w:name w:val="Unresolved Mention"/>
    <w:basedOn w:val="DefaultParagraphFont"/>
    <w:uiPriority w:val="99"/>
    <w:semiHidden/>
    <w:unhideWhenUsed/>
    <w:rsid w:val="00F01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4756">
      <w:bodyDiv w:val="1"/>
      <w:marLeft w:val="0"/>
      <w:marRight w:val="0"/>
      <w:marTop w:val="0"/>
      <w:marBottom w:val="0"/>
      <w:divBdr>
        <w:top w:val="none" w:sz="0" w:space="0" w:color="auto"/>
        <w:left w:val="none" w:sz="0" w:space="0" w:color="auto"/>
        <w:bottom w:val="none" w:sz="0" w:space="0" w:color="auto"/>
        <w:right w:val="none" w:sz="0" w:space="0" w:color="auto"/>
      </w:divBdr>
      <w:divsChild>
        <w:div w:id="874583034">
          <w:marLeft w:val="0"/>
          <w:marRight w:val="0"/>
          <w:marTop w:val="0"/>
          <w:marBottom w:val="0"/>
          <w:divBdr>
            <w:top w:val="none" w:sz="0" w:space="0" w:color="auto"/>
            <w:left w:val="none" w:sz="0" w:space="0" w:color="auto"/>
            <w:bottom w:val="none" w:sz="0" w:space="0" w:color="auto"/>
            <w:right w:val="none" w:sz="0" w:space="0" w:color="auto"/>
          </w:divBdr>
        </w:div>
        <w:div w:id="1693263433">
          <w:marLeft w:val="0"/>
          <w:marRight w:val="0"/>
          <w:marTop w:val="0"/>
          <w:marBottom w:val="0"/>
          <w:divBdr>
            <w:top w:val="none" w:sz="0" w:space="0" w:color="auto"/>
            <w:left w:val="none" w:sz="0" w:space="0" w:color="auto"/>
            <w:bottom w:val="none" w:sz="0" w:space="0" w:color="auto"/>
            <w:right w:val="none" w:sz="0" w:space="0" w:color="auto"/>
          </w:divBdr>
        </w:div>
        <w:div w:id="1177235120">
          <w:marLeft w:val="0"/>
          <w:marRight w:val="0"/>
          <w:marTop w:val="0"/>
          <w:marBottom w:val="0"/>
          <w:divBdr>
            <w:top w:val="none" w:sz="0" w:space="0" w:color="auto"/>
            <w:left w:val="none" w:sz="0" w:space="0" w:color="auto"/>
            <w:bottom w:val="none" w:sz="0" w:space="0" w:color="auto"/>
            <w:right w:val="none" w:sz="0" w:space="0" w:color="auto"/>
          </w:divBdr>
        </w:div>
        <w:div w:id="246381692">
          <w:marLeft w:val="0"/>
          <w:marRight w:val="0"/>
          <w:marTop w:val="0"/>
          <w:marBottom w:val="0"/>
          <w:divBdr>
            <w:top w:val="none" w:sz="0" w:space="0" w:color="auto"/>
            <w:left w:val="none" w:sz="0" w:space="0" w:color="auto"/>
            <w:bottom w:val="none" w:sz="0" w:space="0" w:color="auto"/>
            <w:right w:val="none" w:sz="0" w:space="0" w:color="auto"/>
          </w:divBdr>
          <w:divsChild>
            <w:div w:id="1009336561">
              <w:marLeft w:val="0"/>
              <w:marRight w:val="0"/>
              <w:marTop w:val="0"/>
              <w:marBottom w:val="0"/>
              <w:divBdr>
                <w:top w:val="none" w:sz="0" w:space="0" w:color="auto"/>
                <w:left w:val="none" w:sz="0" w:space="0" w:color="auto"/>
                <w:bottom w:val="none" w:sz="0" w:space="0" w:color="auto"/>
                <w:right w:val="none" w:sz="0" w:space="0" w:color="auto"/>
              </w:divBdr>
            </w:div>
            <w:div w:id="1786459087">
              <w:marLeft w:val="0"/>
              <w:marRight w:val="0"/>
              <w:marTop w:val="0"/>
              <w:marBottom w:val="0"/>
              <w:divBdr>
                <w:top w:val="none" w:sz="0" w:space="0" w:color="auto"/>
                <w:left w:val="none" w:sz="0" w:space="0" w:color="auto"/>
                <w:bottom w:val="none" w:sz="0" w:space="0" w:color="auto"/>
                <w:right w:val="none" w:sz="0" w:space="0" w:color="auto"/>
              </w:divBdr>
            </w:div>
            <w:div w:id="518785536">
              <w:marLeft w:val="0"/>
              <w:marRight w:val="0"/>
              <w:marTop w:val="0"/>
              <w:marBottom w:val="0"/>
              <w:divBdr>
                <w:top w:val="none" w:sz="0" w:space="0" w:color="auto"/>
                <w:left w:val="none" w:sz="0" w:space="0" w:color="auto"/>
                <w:bottom w:val="none" w:sz="0" w:space="0" w:color="auto"/>
                <w:right w:val="none" w:sz="0" w:space="0" w:color="auto"/>
              </w:divBdr>
            </w:div>
            <w:div w:id="857280784">
              <w:marLeft w:val="0"/>
              <w:marRight w:val="0"/>
              <w:marTop w:val="0"/>
              <w:marBottom w:val="0"/>
              <w:divBdr>
                <w:top w:val="none" w:sz="0" w:space="0" w:color="auto"/>
                <w:left w:val="none" w:sz="0" w:space="0" w:color="auto"/>
                <w:bottom w:val="none" w:sz="0" w:space="0" w:color="auto"/>
                <w:right w:val="none" w:sz="0" w:space="0" w:color="auto"/>
              </w:divBdr>
            </w:div>
            <w:div w:id="314185640">
              <w:marLeft w:val="0"/>
              <w:marRight w:val="0"/>
              <w:marTop w:val="0"/>
              <w:marBottom w:val="0"/>
              <w:divBdr>
                <w:top w:val="none" w:sz="0" w:space="0" w:color="auto"/>
                <w:left w:val="none" w:sz="0" w:space="0" w:color="auto"/>
                <w:bottom w:val="none" w:sz="0" w:space="0" w:color="auto"/>
                <w:right w:val="none" w:sz="0" w:space="0" w:color="auto"/>
              </w:divBdr>
            </w:div>
            <w:div w:id="585892244">
              <w:marLeft w:val="0"/>
              <w:marRight w:val="0"/>
              <w:marTop w:val="0"/>
              <w:marBottom w:val="0"/>
              <w:divBdr>
                <w:top w:val="none" w:sz="0" w:space="0" w:color="auto"/>
                <w:left w:val="none" w:sz="0" w:space="0" w:color="auto"/>
                <w:bottom w:val="none" w:sz="0" w:space="0" w:color="auto"/>
                <w:right w:val="none" w:sz="0" w:space="0" w:color="auto"/>
              </w:divBdr>
            </w:div>
            <w:div w:id="488636470">
              <w:marLeft w:val="0"/>
              <w:marRight w:val="0"/>
              <w:marTop w:val="0"/>
              <w:marBottom w:val="0"/>
              <w:divBdr>
                <w:top w:val="none" w:sz="0" w:space="0" w:color="auto"/>
                <w:left w:val="none" w:sz="0" w:space="0" w:color="auto"/>
                <w:bottom w:val="none" w:sz="0" w:space="0" w:color="auto"/>
                <w:right w:val="none" w:sz="0" w:space="0" w:color="auto"/>
              </w:divBdr>
            </w:div>
            <w:div w:id="501622843">
              <w:marLeft w:val="0"/>
              <w:marRight w:val="0"/>
              <w:marTop w:val="0"/>
              <w:marBottom w:val="0"/>
              <w:divBdr>
                <w:top w:val="none" w:sz="0" w:space="0" w:color="auto"/>
                <w:left w:val="none" w:sz="0" w:space="0" w:color="auto"/>
                <w:bottom w:val="none" w:sz="0" w:space="0" w:color="auto"/>
                <w:right w:val="none" w:sz="0" w:space="0" w:color="auto"/>
              </w:divBdr>
            </w:div>
            <w:div w:id="1716730287">
              <w:marLeft w:val="0"/>
              <w:marRight w:val="0"/>
              <w:marTop w:val="0"/>
              <w:marBottom w:val="0"/>
              <w:divBdr>
                <w:top w:val="none" w:sz="0" w:space="0" w:color="auto"/>
                <w:left w:val="none" w:sz="0" w:space="0" w:color="auto"/>
                <w:bottom w:val="none" w:sz="0" w:space="0" w:color="auto"/>
                <w:right w:val="none" w:sz="0" w:space="0" w:color="auto"/>
              </w:divBdr>
            </w:div>
            <w:div w:id="2035960658">
              <w:marLeft w:val="0"/>
              <w:marRight w:val="0"/>
              <w:marTop w:val="0"/>
              <w:marBottom w:val="0"/>
              <w:divBdr>
                <w:top w:val="none" w:sz="0" w:space="0" w:color="auto"/>
                <w:left w:val="none" w:sz="0" w:space="0" w:color="auto"/>
                <w:bottom w:val="none" w:sz="0" w:space="0" w:color="auto"/>
                <w:right w:val="none" w:sz="0" w:space="0" w:color="auto"/>
              </w:divBdr>
            </w:div>
            <w:div w:id="388310662">
              <w:marLeft w:val="0"/>
              <w:marRight w:val="0"/>
              <w:marTop w:val="0"/>
              <w:marBottom w:val="0"/>
              <w:divBdr>
                <w:top w:val="none" w:sz="0" w:space="0" w:color="auto"/>
                <w:left w:val="none" w:sz="0" w:space="0" w:color="auto"/>
                <w:bottom w:val="none" w:sz="0" w:space="0" w:color="auto"/>
                <w:right w:val="none" w:sz="0" w:space="0" w:color="auto"/>
              </w:divBdr>
            </w:div>
            <w:div w:id="1743530034">
              <w:marLeft w:val="0"/>
              <w:marRight w:val="0"/>
              <w:marTop w:val="0"/>
              <w:marBottom w:val="0"/>
              <w:divBdr>
                <w:top w:val="none" w:sz="0" w:space="0" w:color="auto"/>
                <w:left w:val="none" w:sz="0" w:space="0" w:color="auto"/>
                <w:bottom w:val="none" w:sz="0" w:space="0" w:color="auto"/>
                <w:right w:val="none" w:sz="0" w:space="0" w:color="auto"/>
              </w:divBdr>
            </w:div>
          </w:divsChild>
        </w:div>
        <w:div w:id="1285692011">
          <w:marLeft w:val="0"/>
          <w:marRight w:val="0"/>
          <w:marTop w:val="0"/>
          <w:marBottom w:val="0"/>
          <w:divBdr>
            <w:top w:val="none" w:sz="0" w:space="0" w:color="auto"/>
            <w:left w:val="none" w:sz="0" w:space="0" w:color="auto"/>
            <w:bottom w:val="none" w:sz="0" w:space="0" w:color="auto"/>
            <w:right w:val="none" w:sz="0" w:space="0" w:color="auto"/>
          </w:divBdr>
        </w:div>
        <w:div w:id="8724185">
          <w:marLeft w:val="0"/>
          <w:marRight w:val="0"/>
          <w:marTop w:val="0"/>
          <w:marBottom w:val="0"/>
          <w:divBdr>
            <w:top w:val="none" w:sz="0" w:space="0" w:color="auto"/>
            <w:left w:val="none" w:sz="0" w:space="0" w:color="auto"/>
            <w:bottom w:val="none" w:sz="0" w:space="0" w:color="auto"/>
            <w:right w:val="none" w:sz="0" w:space="0" w:color="auto"/>
          </w:divBdr>
        </w:div>
        <w:div w:id="2085102321">
          <w:marLeft w:val="0"/>
          <w:marRight w:val="0"/>
          <w:marTop w:val="0"/>
          <w:marBottom w:val="0"/>
          <w:divBdr>
            <w:top w:val="none" w:sz="0" w:space="0" w:color="auto"/>
            <w:left w:val="none" w:sz="0" w:space="0" w:color="auto"/>
            <w:bottom w:val="none" w:sz="0" w:space="0" w:color="auto"/>
            <w:right w:val="none" w:sz="0" w:space="0" w:color="auto"/>
          </w:divBdr>
        </w:div>
      </w:divsChild>
    </w:div>
    <w:div w:id="367729457">
      <w:bodyDiv w:val="1"/>
      <w:marLeft w:val="0"/>
      <w:marRight w:val="0"/>
      <w:marTop w:val="0"/>
      <w:marBottom w:val="0"/>
      <w:divBdr>
        <w:top w:val="none" w:sz="0" w:space="0" w:color="auto"/>
        <w:left w:val="none" w:sz="0" w:space="0" w:color="auto"/>
        <w:bottom w:val="none" w:sz="0" w:space="0" w:color="auto"/>
        <w:right w:val="none" w:sz="0" w:space="0" w:color="auto"/>
      </w:divBdr>
    </w:div>
    <w:div w:id="495801286">
      <w:bodyDiv w:val="1"/>
      <w:marLeft w:val="0"/>
      <w:marRight w:val="0"/>
      <w:marTop w:val="0"/>
      <w:marBottom w:val="0"/>
      <w:divBdr>
        <w:top w:val="none" w:sz="0" w:space="0" w:color="auto"/>
        <w:left w:val="none" w:sz="0" w:space="0" w:color="auto"/>
        <w:bottom w:val="none" w:sz="0" w:space="0" w:color="auto"/>
        <w:right w:val="none" w:sz="0" w:space="0" w:color="auto"/>
      </w:divBdr>
      <w:divsChild>
        <w:div w:id="1031759927">
          <w:marLeft w:val="446"/>
          <w:marRight w:val="0"/>
          <w:marTop w:val="0"/>
          <w:marBottom w:val="0"/>
          <w:divBdr>
            <w:top w:val="none" w:sz="0" w:space="0" w:color="auto"/>
            <w:left w:val="none" w:sz="0" w:space="0" w:color="auto"/>
            <w:bottom w:val="none" w:sz="0" w:space="0" w:color="auto"/>
            <w:right w:val="none" w:sz="0" w:space="0" w:color="auto"/>
          </w:divBdr>
        </w:div>
      </w:divsChild>
    </w:div>
    <w:div w:id="598486575">
      <w:bodyDiv w:val="1"/>
      <w:marLeft w:val="0"/>
      <w:marRight w:val="0"/>
      <w:marTop w:val="0"/>
      <w:marBottom w:val="0"/>
      <w:divBdr>
        <w:top w:val="none" w:sz="0" w:space="0" w:color="auto"/>
        <w:left w:val="none" w:sz="0" w:space="0" w:color="auto"/>
        <w:bottom w:val="none" w:sz="0" w:space="0" w:color="auto"/>
        <w:right w:val="none" w:sz="0" w:space="0" w:color="auto"/>
      </w:divBdr>
      <w:divsChild>
        <w:div w:id="544609630">
          <w:marLeft w:val="0"/>
          <w:marRight w:val="0"/>
          <w:marTop w:val="0"/>
          <w:marBottom w:val="0"/>
          <w:divBdr>
            <w:top w:val="none" w:sz="0" w:space="0" w:color="auto"/>
            <w:left w:val="none" w:sz="0" w:space="0" w:color="auto"/>
            <w:bottom w:val="none" w:sz="0" w:space="0" w:color="auto"/>
            <w:right w:val="none" w:sz="0" w:space="0" w:color="auto"/>
          </w:divBdr>
        </w:div>
        <w:div w:id="1289387608">
          <w:marLeft w:val="0"/>
          <w:marRight w:val="0"/>
          <w:marTop w:val="0"/>
          <w:marBottom w:val="0"/>
          <w:divBdr>
            <w:top w:val="none" w:sz="0" w:space="0" w:color="auto"/>
            <w:left w:val="none" w:sz="0" w:space="0" w:color="auto"/>
            <w:bottom w:val="none" w:sz="0" w:space="0" w:color="auto"/>
            <w:right w:val="none" w:sz="0" w:space="0" w:color="auto"/>
          </w:divBdr>
        </w:div>
      </w:divsChild>
    </w:div>
    <w:div w:id="704478202">
      <w:bodyDiv w:val="1"/>
      <w:marLeft w:val="0"/>
      <w:marRight w:val="0"/>
      <w:marTop w:val="0"/>
      <w:marBottom w:val="0"/>
      <w:divBdr>
        <w:top w:val="none" w:sz="0" w:space="0" w:color="auto"/>
        <w:left w:val="none" w:sz="0" w:space="0" w:color="auto"/>
        <w:bottom w:val="none" w:sz="0" w:space="0" w:color="auto"/>
        <w:right w:val="none" w:sz="0" w:space="0" w:color="auto"/>
      </w:divBdr>
      <w:divsChild>
        <w:div w:id="1525364314">
          <w:marLeft w:val="446"/>
          <w:marRight w:val="0"/>
          <w:marTop w:val="0"/>
          <w:marBottom w:val="0"/>
          <w:divBdr>
            <w:top w:val="none" w:sz="0" w:space="0" w:color="auto"/>
            <w:left w:val="none" w:sz="0" w:space="0" w:color="auto"/>
            <w:bottom w:val="none" w:sz="0" w:space="0" w:color="auto"/>
            <w:right w:val="none" w:sz="0" w:space="0" w:color="auto"/>
          </w:divBdr>
        </w:div>
      </w:divsChild>
    </w:div>
    <w:div w:id="871498177">
      <w:bodyDiv w:val="1"/>
      <w:marLeft w:val="0"/>
      <w:marRight w:val="0"/>
      <w:marTop w:val="0"/>
      <w:marBottom w:val="0"/>
      <w:divBdr>
        <w:top w:val="none" w:sz="0" w:space="0" w:color="auto"/>
        <w:left w:val="none" w:sz="0" w:space="0" w:color="auto"/>
        <w:bottom w:val="none" w:sz="0" w:space="0" w:color="auto"/>
        <w:right w:val="none" w:sz="0" w:space="0" w:color="auto"/>
      </w:divBdr>
    </w:div>
    <w:div w:id="1041396678">
      <w:bodyDiv w:val="1"/>
      <w:marLeft w:val="0"/>
      <w:marRight w:val="0"/>
      <w:marTop w:val="0"/>
      <w:marBottom w:val="0"/>
      <w:divBdr>
        <w:top w:val="none" w:sz="0" w:space="0" w:color="auto"/>
        <w:left w:val="none" w:sz="0" w:space="0" w:color="auto"/>
        <w:bottom w:val="none" w:sz="0" w:space="0" w:color="auto"/>
        <w:right w:val="none" w:sz="0" w:space="0" w:color="auto"/>
      </w:divBdr>
    </w:div>
    <w:div w:id="1505126114">
      <w:bodyDiv w:val="1"/>
      <w:marLeft w:val="0"/>
      <w:marRight w:val="0"/>
      <w:marTop w:val="0"/>
      <w:marBottom w:val="0"/>
      <w:divBdr>
        <w:top w:val="none" w:sz="0" w:space="0" w:color="auto"/>
        <w:left w:val="none" w:sz="0" w:space="0" w:color="auto"/>
        <w:bottom w:val="none" w:sz="0" w:space="0" w:color="auto"/>
        <w:right w:val="none" w:sz="0" w:space="0" w:color="auto"/>
      </w:divBdr>
    </w:div>
    <w:div w:id="2007398725">
      <w:bodyDiv w:val="1"/>
      <w:marLeft w:val="0"/>
      <w:marRight w:val="0"/>
      <w:marTop w:val="0"/>
      <w:marBottom w:val="0"/>
      <w:divBdr>
        <w:top w:val="none" w:sz="0" w:space="0" w:color="auto"/>
        <w:left w:val="none" w:sz="0" w:space="0" w:color="auto"/>
        <w:bottom w:val="none" w:sz="0" w:space="0" w:color="auto"/>
        <w:right w:val="none" w:sz="0" w:space="0" w:color="auto"/>
      </w:divBdr>
    </w:div>
    <w:div w:id="202389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G2.WU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delft.zoom.us/j/9422158813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Willie Vogel - BK</cp:lastModifiedBy>
  <cp:revision>3</cp:revision>
  <cp:lastPrinted>2022-04-22T07:46:00Z</cp:lastPrinted>
  <dcterms:created xsi:type="dcterms:W3CDTF">2022-05-29T20:49:00Z</dcterms:created>
  <dcterms:modified xsi:type="dcterms:W3CDTF">2022-05-29T21:00:00Z</dcterms:modified>
</cp:coreProperties>
</file>